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33FA" w:rsidRPr="00F30DAF" w:rsidRDefault="00F133FA" w:rsidP="00F133FA">
      <w:pPr>
        <w:jc w:val="center"/>
        <w:rPr>
          <w:rFonts w:ascii="Times New Roman" w:hAnsi="Times New Roman" w:cs="Times New Roman"/>
          <w:b/>
          <w:sz w:val="28"/>
          <w:szCs w:val="28"/>
        </w:rPr>
      </w:pPr>
      <w:r w:rsidRPr="00F30DAF">
        <w:rPr>
          <w:rFonts w:ascii="Times New Roman" w:hAnsi="Times New Roman" w:cs="Times New Roman"/>
          <w:b/>
          <w:sz w:val="28"/>
          <w:szCs w:val="28"/>
        </w:rPr>
        <w:t>Администрация муниципального образования – Малинищинское сельское поселение Пронского муниципального района Рязанской области</w:t>
      </w:r>
    </w:p>
    <w:p w:rsidR="00F133FA" w:rsidRDefault="00F133FA" w:rsidP="00F133FA">
      <w:pPr>
        <w:rPr>
          <w:rFonts w:ascii="Times New Roman" w:hAnsi="Times New Roman" w:cs="Times New Roman"/>
          <w:b/>
          <w:sz w:val="24"/>
          <w:szCs w:val="24"/>
        </w:rPr>
      </w:pPr>
    </w:p>
    <w:p w:rsidR="00F133FA" w:rsidRPr="00F30DAF" w:rsidRDefault="00F133FA" w:rsidP="00F133FA">
      <w:pPr>
        <w:spacing w:after="0" w:line="240" w:lineRule="auto"/>
        <w:jc w:val="center"/>
        <w:rPr>
          <w:rFonts w:ascii="Times New Roman" w:hAnsi="Times New Roman" w:cs="Times New Roman"/>
          <w:b/>
          <w:sz w:val="28"/>
          <w:szCs w:val="28"/>
        </w:rPr>
      </w:pPr>
      <w:r w:rsidRPr="00F30DAF">
        <w:rPr>
          <w:rFonts w:ascii="Times New Roman" w:hAnsi="Times New Roman" w:cs="Times New Roman"/>
          <w:b/>
          <w:sz w:val="28"/>
          <w:szCs w:val="28"/>
        </w:rPr>
        <w:t>ПРОТОКОЛ</w:t>
      </w:r>
    </w:p>
    <w:p w:rsidR="00F133FA" w:rsidRPr="00F30DAF" w:rsidRDefault="00F133FA" w:rsidP="00F133FA">
      <w:pPr>
        <w:spacing w:line="240" w:lineRule="auto"/>
        <w:jc w:val="center"/>
        <w:rPr>
          <w:rFonts w:ascii="Times New Roman" w:hAnsi="Times New Roman" w:cs="Times New Roman"/>
          <w:sz w:val="28"/>
          <w:szCs w:val="28"/>
        </w:rPr>
      </w:pPr>
      <w:r w:rsidRPr="00F30DAF">
        <w:rPr>
          <w:rFonts w:ascii="Times New Roman" w:hAnsi="Times New Roman" w:cs="Times New Roman"/>
          <w:sz w:val="28"/>
          <w:szCs w:val="28"/>
        </w:rPr>
        <w:t>Заседания комиссии по противодействию коррупции в муниципальном образовании - Малинищинское сельское поселение Пронского муниципального района Рязанской области</w:t>
      </w:r>
    </w:p>
    <w:p w:rsidR="00F133FA" w:rsidRPr="00F30DAF" w:rsidRDefault="000E29B3" w:rsidP="00F133FA">
      <w:pPr>
        <w:spacing w:after="0"/>
        <w:rPr>
          <w:rFonts w:ascii="Times New Roman" w:hAnsi="Times New Roman" w:cs="Times New Roman"/>
          <w:sz w:val="28"/>
          <w:szCs w:val="28"/>
        </w:rPr>
      </w:pPr>
      <w:r w:rsidRPr="00F30DAF">
        <w:rPr>
          <w:rFonts w:ascii="Times New Roman" w:hAnsi="Times New Roman" w:cs="Times New Roman"/>
          <w:sz w:val="28"/>
          <w:szCs w:val="28"/>
        </w:rPr>
        <w:t>от 23</w:t>
      </w:r>
      <w:r w:rsidR="00EC6A75" w:rsidRPr="00F30DAF">
        <w:rPr>
          <w:rFonts w:ascii="Times New Roman" w:hAnsi="Times New Roman" w:cs="Times New Roman"/>
          <w:sz w:val="28"/>
          <w:szCs w:val="28"/>
        </w:rPr>
        <w:t>.</w:t>
      </w:r>
      <w:r w:rsidRPr="00F30DAF">
        <w:rPr>
          <w:rFonts w:ascii="Times New Roman" w:hAnsi="Times New Roman" w:cs="Times New Roman"/>
          <w:sz w:val="28"/>
          <w:szCs w:val="28"/>
        </w:rPr>
        <w:t>04.2025</w:t>
      </w:r>
      <w:r w:rsidR="00F133FA" w:rsidRPr="00F30DAF">
        <w:rPr>
          <w:rFonts w:ascii="Times New Roman" w:hAnsi="Times New Roman" w:cs="Times New Roman"/>
          <w:sz w:val="28"/>
          <w:szCs w:val="28"/>
        </w:rPr>
        <w:t xml:space="preserve"> г.</w:t>
      </w:r>
      <w:r w:rsidR="00F133FA" w:rsidRPr="00F30DAF">
        <w:rPr>
          <w:rFonts w:ascii="Times New Roman" w:hAnsi="Times New Roman" w:cs="Times New Roman"/>
          <w:sz w:val="28"/>
          <w:szCs w:val="28"/>
        </w:rPr>
        <w:tab/>
      </w:r>
      <w:r w:rsidR="00F133FA" w:rsidRPr="00F30DAF">
        <w:rPr>
          <w:rFonts w:ascii="Times New Roman" w:hAnsi="Times New Roman" w:cs="Times New Roman"/>
          <w:sz w:val="28"/>
          <w:szCs w:val="28"/>
        </w:rPr>
        <w:tab/>
        <w:t xml:space="preserve">                                                              № 2</w:t>
      </w:r>
    </w:p>
    <w:p w:rsidR="00F133FA" w:rsidRPr="00F30DAF" w:rsidRDefault="00F133FA" w:rsidP="00F133FA">
      <w:pPr>
        <w:spacing w:after="0"/>
        <w:rPr>
          <w:rFonts w:ascii="Times New Roman" w:hAnsi="Times New Roman" w:cs="Times New Roman"/>
          <w:sz w:val="28"/>
          <w:szCs w:val="28"/>
        </w:rPr>
      </w:pPr>
    </w:p>
    <w:p w:rsidR="00F133FA" w:rsidRPr="00F30DAF" w:rsidRDefault="00F133FA" w:rsidP="00F133FA">
      <w:pPr>
        <w:spacing w:after="0" w:line="240" w:lineRule="auto"/>
        <w:jc w:val="both"/>
        <w:rPr>
          <w:rFonts w:ascii="Times New Roman" w:hAnsi="Times New Roman" w:cs="Times New Roman"/>
          <w:sz w:val="28"/>
          <w:szCs w:val="28"/>
        </w:rPr>
      </w:pPr>
      <w:r w:rsidRPr="00F30DAF">
        <w:rPr>
          <w:rFonts w:ascii="Times New Roman" w:hAnsi="Times New Roman" w:cs="Times New Roman"/>
          <w:sz w:val="28"/>
          <w:szCs w:val="28"/>
          <w:u w:val="single"/>
        </w:rPr>
        <w:t>Председательствующий</w:t>
      </w:r>
      <w:r w:rsidRPr="00F30DAF">
        <w:rPr>
          <w:rFonts w:ascii="Times New Roman" w:hAnsi="Times New Roman" w:cs="Times New Roman"/>
          <w:sz w:val="28"/>
          <w:szCs w:val="28"/>
        </w:rPr>
        <w:t xml:space="preserve"> – Клинкова Елена Николаевна, глава муниципального образования – Малинищинское сельское поселение Пронского муниципального района Рязанской области, председатель комиссии.</w:t>
      </w:r>
    </w:p>
    <w:p w:rsidR="00F133FA" w:rsidRPr="00F30DAF" w:rsidRDefault="00F133FA" w:rsidP="00F133FA">
      <w:pPr>
        <w:spacing w:after="0" w:line="240" w:lineRule="auto"/>
        <w:jc w:val="both"/>
        <w:rPr>
          <w:rFonts w:ascii="Times New Roman" w:hAnsi="Times New Roman" w:cs="Times New Roman"/>
          <w:sz w:val="28"/>
          <w:szCs w:val="28"/>
        </w:rPr>
      </w:pPr>
      <w:r w:rsidRPr="00F30DAF">
        <w:rPr>
          <w:rFonts w:ascii="Times New Roman" w:hAnsi="Times New Roman" w:cs="Times New Roman"/>
          <w:sz w:val="28"/>
          <w:szCs w:val="28"/>
          <w:u w:val="single"/>
        </w:rPr>
        <w:t xml:space="preserve">Секретарь – </w:t>
      </w:r>
      <w:r w:rsidRPr="00F30DAF">
        <w:rPr>
          <w:rFonts w:ascii="Times New Roman" w:hAnsi="Times New Roman" w:cs="Times New Roman"/>
          <w:sz w:val="28"/>
          <w:szCs w:val="28"/>
        </w:rPr>
        <w:t>Донских С. И., ведущий специалист администрации муниципального образования – Малинищинское сельское поселение Пронского муниципального района Рязанской области.</w:t>
      </w:r>
    </w:p>
    <w:p w:rsidR="00F133FA" w:rsidRPr="00F30DAF" w:rsidRDefault="00F133FA" w:rsidP="00F133FA">
      <w:pPr>
        <w:spacing w:after="0" w:line="240" w:lineRule="auto"/>
        <w:jc w:val="both"/>
        <w:rPr>
          <w:rFonts w:ascii="Times New Roman" w:hAnsi="Times New Roman" w:cs="Times New Roman"/>
          <w:sz w:val="28"/>
          <w:szCs w:val="28"/>
        </w:rPr>
      </w:pPr>
      <w:r w:rsidRPr="00F30DAF">
        <w:rPr>
          <w:rFonts w:ascii="Times New Roman" w:hAnsi="Times New Roman" w:cs="Times New Roman"/>
          <w:sz w:val="28"/>
          <w:szCs w:val="28"/>
        </w:rPr>
        <w:t>Члены комиссии:</w:t>
      </w:r>
    </w:p>
    <w:p w:rsidR="00F133FA" w:rsidRPr="00F30DAF" w:rsidRDefault="00F133FA" w:rsidP="00F133FA">
      <w:pPr>
        <w:spacing w:after="0" w:line="240" w:lineRule="auto"/>
        <w:jc w:val="both"/>
        <w:rPr>
          <w:rFonts w:ascii="Times New Roman" w:hAnsi="Times New Roman" w:cs="Times New Roman"/>
          <w:sz w:val="28"/>
          <w:szCs w:val="28"/>
        </w:rPr>
      </w:pPr>
      <w:r w:rsidRPr="00F30DAF">
        <w:rPr>
          <w:rFonts w:ascii="Times New Roman" w:hAnsi="Times New Roman" w:cs="Times New Roman"/>
          <w:sz w:val="28"/>
          <w:szCs w:val="28"/>
        </w:rPr>
        <w:t xml:space="preserve">      </w:t>
      </w:r>
      <w:proofErr w:type="spellStart"/>
      <w:r w:rsidRPr="00F30DAF">
        <w:rPr>
          <w:rFonts w:ascii="Times New Roman" w:hAnsi="Times New Roman" w:cs="Times New Roman"/>
          <w:sz w:val="28"/>
          <w:szCs w:val="28"/>
        </w:rPr>
        <w:t>Бебенева</w:t>
      </w:r>
      <w:proofErr w:type="spellEnd"/>
      <w:r w:rsidRPr="00F30DAF">
        <w:rPr>
          <w:rFonts w:ascii="Times New Roman" w:hAnsi="Times New Roman" w:cs="Times New Roman"/>
          <w:sz w:val="28"/>
          <w:szCs w:val="28"/>
        </w:rPr>
        <w:t xml:space="preserve"> Т. В., ведущий специалист администрации муниципального    образования – Малинищинское сельское поселение Пронского муниципального района Рязанской области;</w:t>
      </w:r>
    </w:p>
    <w:p w:rsidR="00F133FA" w:rsidRPr="00F30DAF" w:rsidRDefault="00F133FA" w:rsidP="00F133FA">
      <w:pPr>
        <w:spacing w:after="0" w:line="240" w:lineRule="auto"/>
        <w:jc w:val="both"/>
        <w:rPr>
          <w:rFonts w:ascii="Times New Roman" w:hAnsi="Times New Roman" w:cs="Times New Roman"/>
          <w:sz w:val="28"/>
          <w:szCs w:val="28"/>
        </w:rPr>
      </w:pPr>
      <w:r w:rsidRPr="00F30DAF">
        <w:rPr>
          <w:rFonts w:ascii="Times New Roman" w:hAnsi="Times New Roman" w:cs="Times New Roman"/>
          <w:sz w:val="28"/>
          <w:szCs w:val="28"/>
        </w:rPr>
        <w:t xml:space="preserve">      Харитонова В. П., главный бухгалтер администрации муниципального    образования – Малинищинское сельское поселение Пронского муниципального района Рязанской области;</w:t>
      </w:r>
    </w:p>
    <w:p w:rsidR="00F133FA" w:rsidRPr="00F30DAF" w:rsidRDefault="00EC6A75" w:rsidP="00F133FA">
      <w:pPr>
        <w:spacing w:after="0" w:line="240" w:lineRule="auto"/>
        <w:jc w:val="both"/>
        <w:rPr>
          <w:rFonts w:ascii="Times New Roman" w:hAnsi="Times New Roman" w:cs="Times New Roman"/>
          <w:sz w:val="28"/>
          <w:szCs w:val="28"/>
        </w:rPr>
      </w:pPr>
      <w:r w:rsidRPr="00F30DAF">
        <w:rPr>
          <w:rFonts w:ascii="Times New Roman" w:hAnsi="Times New Roman" w:cs="Times New Roman"/>
          <w:sz w:val="28"/>
          <w:szCs w:val="28"/>
        </w:rPr>
        <w:t xml:space="preserve">     Мазин В. Ю., председатель</w:t>
      </w:r>
      <w:r w:rsidR="00F133FA" w:rsidRPr="00F30DAF">
        <w:rPr>
          <w:rFonts w:ascii="Times New Roman" w:hAnsi="Times New Roman" w:cs="Times New Roman"/>
          <w:sz w:val="28"/>
          <w:szCs w:val="28"/>
        </w:rPr>
        <w:t xml:space="preserve"> Совета депутатов муниципального    образования – Малинищинское сельское поселение Пронского муниципального района Рязанской области.</w:t>
      </w:r>
    </w:p>
    <w:p w:rsidR="00F133FA" w:rsidRPr="00F30DAF" w:rsidRDefault="00F133FA" w:rsidP="00F133FA">
      <w:pPr>
        <w:spacing w:after="0" w:line="240" w:lineRule="auto"/>
        <w:jc w:val="both"/>
        <w:rPr>
          <w:rFonts w:ascii="Times New Roman" w:hAnsi="Times New Roman" w:cs="Times New Roman"/>
          <w:sz w:val="28"/>
          <w:szCs w:val="28"/>
        </w:rPr>
      </w:pPr>
    </w:p>
    <w:p w:rsidR="00F133FA" w:rsidRPr="00F30DAF" w:rsidRDefault="00F133FA" w:rsidP="00F133FA">
      <w:pPr>
        <w:spacing w:after="0" w:line="240" w:lineRule="auto"/>
        <w:jc w:val="both"/>
        <w:rPr>
          <w:rFonts w:ascii="Times New Roman" w:hAnsi="Times New Roman" w:cs="Times New Roman"/>
          <w:sz w:val="28"/>
          <w:szCs w:val="28"/>
        </w:rPr>
      </w:pPr>
      <w:r w:rsidRPr="00F30DAF">
        <w:rPr>
          <w:rFonts w:ascii="Times New Roman" w:hAnsi="Times New Roman" w:cs="Times New Roman"/>
          <w:sz w:val="28"/>
          <w:szCs w:val="28"/>
        </w:rPr>
        <w:t>ПОВЕСТКА ДНЯ:</w:t>
      </w:r>
    </w:p>
    <w:p w:rsidR="00F133FA" w:rsidRPr="00F30DAF" w:rsidRDefault="00F133FA" w:rsidP="00F133FA">
      <w:pPr>
        <w:spacing w:after="0"/>
        <w:rPr>
          <w:rFonts w:ascii="Times New Roman" w:hAnsi="Times New Roman" w:cs="Times New Roman"/>
          <w:sz w:val="28"/>
          <w:szCs w:val="28"/>
        </w:rPr>
      </w:pPr>
      <w:r w:rsidRPr="00F30DAF">
        <w:rPr>
          <w:rFonts w:ascii="Times New Roman" w:hAnsi="Times New Roman" w:cs="Times New Roman"/>
          <w:sz w:val="28"/>
          <w:szCs w:val="28"/>
        </w:rPr>
        <w:t xml:space="preserve">     1</w:t>
      </w:r>
      <w:r w:rsidR="0061588D" w:rsidRPr="00F30DAF">
        <w:rPr>
          <w:rFonts w:ascii="Times New Roman" w:hAnsi="Times New Roman" w:cs="Times New Roman"/>
          <w:sz w:val="28"/>
          <w:szCs w:val="28"/>
        </w:rPr>
        <w:t xml:space="preserve">. </w:t>
      </w:r>
      <w:proofErr w:type="gramStart"/>
      <w:r w:rsidR="0061588D" w:rsidRPr="00F30DAF">
        <w:rPr>
          <w:rFonts w:ascii="Times New Roman" w:hAnsi="Times New Roman" w:cs="Times New Roman"/>
          <w:sz w:val="28"/>
          <w:szCs w:val="28"/>
        </w:rPr>
        <w:t>Ознакомление муниципальных служащих с Методическими рекомендациями по вопросам предоставления сведений о доходах, расходах, об имуществе и обязательствах имущественного характера и заполнения соответствующей формы справки в 2025 году (за отчетный период 2024 год) и Основными новеллами в Методических рекомендациях по вопросам предоставления сведений о доходах, расходах, об имуществе и обязательствах имущественного характера и заполнения соответствующей формы справки в 2025 году (за</w:t>
      </w:r>
      <w:proofErr w:type="gramEnd"/>
      <w:r w:rsidR="0061588D" w:rsidRPr="00F30DAF">
        <w:rPr>
          <w:rFonts w:ascii="Times New Roman" w:hAnsi="Times New Roman" w:cs="Times New Roman"/>
          <w:sz w:val="28"/>
          <w:szCs w:val="28"/>
        </w:rPr>
        <w:t xml:space="preserve"> отчетный 2024 год)</w:t>
      </w:r>
    </w:p>
    <w:p w:rsidR="00F133FA" w:rsidRDefault="00F133FA" w:rsidP="00F133FA">
      <w:pPr>
        <w:spacing w:after="0"/>
        <w:rPr>
          <w:rFonts w:ascii="Times New Roman" w:hAnsi="Times New Roman" w:cs="Times New Roman"/>
          <w:sz w:val="28"/>
          <w:szCs w:val="28"/>
        </w:rPr>
      </w:pPr>
      <w:r w:rsidRPr="00F30DAF">
        <w:rPr>
          <w:rFonts w:ascii="Times New Roman" w:hAnsi="Times New Roman" w:cs="Times New Roman"/>
          <w:sz w:val="28"/>
          <w:szCs w:val="28"/>
        </w:rPr>
        <w:t xml:space="preserve">     2.</w:t>
      </w:r>
      <w:r w:rsidR="00305792">
        <w:rPr>
          <w:rFonts w:ascii="Times New Roman" w:hAnsi="Times New Roman" w:cs="Times New Roman"/>
          <w:sz w:val="28"/>
          <w:szCs w:val="28"/>
        </w:rPr>
        <w:t xml:space="preserve"> </w:t>
      </w:r>
      <w:r w:rsidR="00305792" w:rsidRPr="00322A7D">
        <w:rPr>
          <w:rFonts w:ascii="Times New Roman" w:hAnsi="Times New Roman" w:cs="Times New Roman"/>
          <w:sz w:val="28"/>
          <w:szCs w:val="28"/>
        </w:rPr>
        <w:t>Сбор и анализ информации о правонарушениях, в том числе коррупционного характера, при реализации национальных проектов и муниципальных контрактов на территории Малинищинского сельского поселения.</w:t>
      </w:r>
    </w:p>
    <w:p w:rsidR="00305792" w:rsidRPr="00F30DAF" w:rsidRDefault="00305792" w:rsidP="00F133FA">
      <w:pPr>
        <w:spacing w:after="0"/>
        <w:rPr>
          <w:rFonts w:ascii="Times New Roman" w:hAnsi="Times New Roman" w:cs="Times New Roman"/>
          <w:sz w:val="28"/>
          <w:szCs w:val="28"/>
        </w:rPr>
      </w:pPr>
      <w:r>
        <w:rPr>
          <w:rFonts w:ascii="Times New Roman" w:hAnsi="Times New Roman" w:cs="Times New Roman"/>
          <w:sz w:val="28"/>
          <w:szCs w:val="28"/>
        </w:rPr>
        <w:lastRenderedPageBreak/>
        <w:t xml:space="preserve">     3. </w:t>
      </w:r>
      <w:r w:rsidRPr="00F30DAF">
        <w:rPr>
          <w:rFonts w:ascii="Times New Roman" w:hAnsi="Times New Roman" w:cs="Times New Roman"/>
          <w:sz w:val="28"/>
          <w:szCs w:val="28"/>
        </w:rPr>
        <w:t>Разработка буклетов, памяток на информационный стенд по противодействию коррупции</w:t>
      </w:r>
      <w:r>
        <w:rPr>
          <w:rFonts w:ascii="Times New Roman" w:hAnsi="Times New Roman" w:cs="Times New Roman"/>
          <w:sz w:val="28"/>
          <w:szCs w:val="28"/>
        </w:rPr>
        <w:t>.</w:t>
      </w:r>
    </w:p>
    <w:p w:rsidR="006C0E56" w:rsidRPr="00F30DAF" w:rsidRDefault="006C0E56" w:rsidP="00F133FA">
      <w:pPr>
        <w:spacing w:after="0"/>
        <w:rPr>
          <w:rFonts w:ascii="Times New Roman" w:hAnsi="Times New Roman" w:cs="Times New Roman"/>
          <w:sz w:val="28"/>
          <w:szCs w:val="28"/>
        </w:rPr>
      </w:pPr>
    </w:p>
    <w:p w:rsidR="006C0E56" w:rsidRPr="00F30DAF" w:rsidRDefault="006C0E56" w:rsidP="00F133FA">
      <w:pPr>
        <w:spacing w:after="0"/>
        <w:rPr>
          <w:rFonts w:ascii="Times New Roman" w:hAnsi="Times New Roman" w:cs="Times New Roman"/>
          <w:sz w:val="28"/>
          <w:szCs w:val="28"/>
        </w:rPr>
      </w:pPr>
      <w:r w:rsidRPr="00F30DAF">
        <w:rPr>
          <w:rFonts w:ascii="Times New Roman" w:hAnsi="Times New Roman" w:cs="Times New Roman"/>
          <w:sz w:val="28"/>
          <w:szCs w:val="28"/>
        </w:rPr>
        <w:t>ХОД ЗАСЕДАНИЯ:</w:t>
      </w:r>
    </w:p>
    <w:p w:rsidR="004C43F1" w:rsidRPr="00F30DAF" w:rsidRDefault="006C0E56" w:rsidP="004C43F1">
      <w:pPr>
        <w:spacing w:after="0"/>
        <w:jc w:val="both"/>
        <w:rPr>
          <w:rFonts w:ascii="Times New Roman" w:hAnsi="Times New Roman" w:cs="Times New Roman"/>
          <w:sz w:val="28"/>
          <w:szCs w:val="28"/>
        </w:rPr>
      </w:pPr>
      <w:r w:rsidRPr="00F30DAF">
        <w:rPr>
          <w:rFonts w:ascii="Times New Roman" w:hAnsi="Times New Roman" w:cs="Times New Roman"/>
          <w:b/>
          <w:sz w:val="28"/>
          <w:szCs w:val="28"/>
        </w:rPr>
        <w:t xml:space="preserve">     1. </w:t>
      </w:r>
      <w:proofErr w:type="gramStart"/>
      <w:r w:rsidRPr="00F30DAF">
        <w:rPr>
          <w:rFonts w:ascii="Times New Roman" w:hAnsi="Times New Roman" w:cs="Times New Roman"/>
          <w:b/>
          <w:sz w:val="28"/>
          <w:szCs w:val="28"/>
        </w:rPr>
        <w:t xml:space="preserve">По первому вопросу </w:t>
      </w:r>
      <w:r w:rsidRPr="00F30DAF">
        <w:rPr>
          <w:rFonts w:ascii="Times New Roman" w:hAnsi="Times New Roman" w:cs="Times New Roman"/>
          <w:sz w:val="28"/>
          <w:szCs w:val="28"/>
        </w:rPr>
        <w:t>слушали председателя комиссии – Клинкову Е. Н., к</w:t>
      </w:r>
      <w:r w:rsidR="004C43F1" w:rsidRPr="00F30DAF">
        <w:rPr>
          <w:rFonts w:ascii="Times New Roman" w:hAnsi="Times New Roman" w:cs="Times New Roman"/>
          <w:sz w:val="28"/>
          <w:szCs w:val="28"/>
        </w:rPr>
        <w:t>оторая ознакомила с Методическими рекомендациями по вопросам предоставления сведений о доходах, расходах, об имуществе и обязательствах имущественного характера и заполнения соответствующей формы справки в 2025 году (за отчетный период 2024 год) и Основными новеллами в Методических рекомендациях по вопросам предоставления сведений о доходах, расходах, об имуществе и обязательствах имущественного характера и</w:t>
      </w:r>
      <w:proofErr w:type="gramEnd"/>
      <w:r w:rsidR="004C43F1" w:rsidRPr="00F30DAF">
        <w:rPr>
          <w:rFonts w:ascii="Times New Roman" w:hAnsi="Times New Roman" w:cs="Times New Roman"/>
          <w:sz w:val="28"/>
          <w:szCs w:val="28"/>
        </w:rPr>
        <w:t xml:space="preserve"> заполнения соответствующей формы справки в 2025 году (за отчетный 2024 год).</w:t>
      </w:r>
    </w:p>
    <w:p w:rsidR="006C0E56" w:rsidRDefault="004C43F1" w:rsidP="00F133FA">
      <w:pPr>
        <w:spacing w:after="0"/>
        <w:rPr>
          <w:rFonts w:ascii="Times New Roman" w:hAnsi="Times New Roman" w:cs="Times New Roman"/>
          <w:sz w:val="28"/>
          <w:szCs w:val="28"/>
        </w:rPr>
      </w:pPr>
      <w:r w:rsidRPr="00F30DAF">
        <w:rPr>
          <w:rFonts w:ascii="Times New Roman" w:hAnsi="Times New Roman" w:cs="Times New Roman"/>
          <w:sz w:val="28"/>
          <w:szCs w:val="28"/>
        </w:rPr>
        <w:t>(Доклад прилагается).</w:t>
      </w:r>
    </w:p>
    <w:p w:rsidR="00305792" w:rsidRDefault="00305792" w:rsidP="00F133FA">
      <w:pPr>
        <w:spacing w:after="0"/>
        <w:rPr>
          <w:rFonts w:ascii="Times New Roman" w:hAnsi="Times New Roman" w:cs="Times New Roman"/>
          <w:sz w:val="28"/>
          <w:szCs w:val="28"/>
        </w:rPr>
      </w:pPr>
      <w:r w:rsidRPr="00305792">
        <w:rPr>
          <w:rFonts w:ascii="Times New Roman" w:hAnsi="Times New Roman" w:cs="Times New Roman"/>
          <w:b/>
          <w:sz w:val="28"/>
          <w:szCs w:val="28"/>
        </w:rPr>
        <w:t xml:space="preserve">      2.</w:t>
      </w:r>
      <w:r>
        <w:rPr>
          <w:rFonts w:ascii="Times New Roman" w:hAnsi="Times New Roman" w:cs="Times New Roman"/>
          <w:b/>
          <w:sz w:val="28"/>
          <w:szCs w:val="28"/>
        </w:rPr>
        <w:t xml:space="preserve"> По второму вопросу </w:t>
      </w:r>
      <w:r>
        <w:rPr>
          <w:rFonts w:ascii="Times New Roman" w:hAnsi="Times New Roman" w:cs="Times New Roman"/>
          <w:sz w:val="28"/>
          <w:szCs w:val="28"/>
        </w:rPr>
        <w:t>слушали Клинкову Е. Н. – главу МО – Малинищинское сельское поселение Пронского муниципального района Рязанской области.</w:t>
      </w:r>
    </w:p>
    <w:p w:rsidR="00305792" w:rsidRPr="00322A7D" w:rsidRDefault="00305792" w:rsidP="0030579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22A7D">
        <w:rPr>
          <w:rFonts w:ascii="Times New Roman" w:hAnsi="Times New Roman" w:cs="Times New Roman"/>
          <w:sz w:val="28"/>
          <w:szCs w:val="28"/>
        </w:rPr>
        <w:t xml:space="preserve">Она сказала, </w:t>
      </w:r>
      <w:r>
        <w:rPr>
          <w:rFonts w:ascii="Times New Roman" w:hAnsi="Times New Roman" w:cs="Times New Roman"/>
          <w:sz w:val="28"/>
          <w:szCs w:val="28"/>
        </w:rPr>
        <w:t>что за 2-й квартал 2025 года</w:t>
      </w:r>
      <w:r w:rsidRPr="00322A7D">
        <w:rPr>
          <w:rFonts w:ascii="Times New Roman" w:hAnsi="Times New Roman" w:cs="Times New Roman"/>
          <w:sz w:val="28"/>
          <w:szCs w:val="28"/>
        </w:rPr>
        <w:t xml:space="preserve"> на территории поселения национальные проекты и муниципальные контракты на поставку товаров, работ и услуг не реализуются.</w:t>
      </w:r>
    </w:p>
    <w:p w:rsidR="00305792" w:rsidRPr="00305792" w:rsidRDefault="00305792" w:rsidP="00F133FA">
      <w:pPr>
        <w:spacing w:after="0"/>
        <w:rPr>
          <w:rFonts w:ascii="Times New Roman" w:hAnsi="Times New Roman" w:cs="Times New Roman"/>
          <w:sz w:val="28"/>
          <w:szCs w:val="28"/>
        </w:rPr>
      </w:pPr>
    </w:p>
    <w:p w:rsidR="00F30DAF" w:rsidRPr="00F30DAF" w:rsidRDefault="00F30DAF" w:rsidP="00F133FA">
      <w:pPr>
        <w:spacing w:after="0"/>
        <w:rPr>
          <w:rFonts w:ascii="Times New Roman" w:hAnsi="Times New Roman" w:cs="Times New Roman"/>
          <w:sz w:val="28"/>
          <w:szCs w:val="28"/>
        </w:rPr>
      </w:pPr>
    </w:p>
    <w:p w:rsidR="00AD4A59" w:rsidRPr="00F30DAF" w:rsidRDefault="00AD4A59" w:rsidP="00AD4A59">
      <w:pPr>
        <w:rPr>
          <w:rFonts w:ascii="Times New Roman" w:hAnsi="Times New Roman" w:cs="Times New Roman"/>
          <w:sz w:val="28"/>
          <w:szCs w:val="28"/>
        </w:rPr>
      </w:pPr>
      <w:r w:rsidRPr="00F30DAF">
        <w:rPr>
          <w:rFonts w:ascii="Times New Roman" w:hAnsi="Times New Roman" w:cs="Times New Roman"/>
          <w:sz w:val="28"/>
          <w:szCs w:val="28"/>
        </w:rPr>
        <w:t>РЕШЕНИЕ:</w:t>
      </w:r>
    </w:p>
    <w:p w:rsidR="00AD4A59" w:rsidRPr="00F30DAF" w:rsidRDefault="00AD4A59" w:rsidP="00AD4A59">
      <w:pPr>
        <w:spacing w:line="240" w:lineRule="auto"/>
        <w:jc w:val="both"/>
        <w:rPr>
          <w:rFonts w:ascii="Times New Roman" w:hAnsi="Times New Roman" w:cs="Times New Roman"/>
          <w:sz w:val="28"/>
          <w:szCs w:val="28"/>
        </w:rPr>
      </w:pPr>
      <w:r w:rsidRPr="00F30DAF">
        <w:rPr>
          <w:rFonts w:ascii="Times New Roman" w:hAnsi="Times New Roman" w:cs="Times New Roman"/>
          <w:sz w:val="28"/>
          <w:szCs w:val="28"/>
        </w:rPr>
        <w:t>1. Информацию председателя комиссии Клинковой Е. Н. принять к сведению</w:t>
      </w:r>
      <w:r w:rsidR="004C43F1" w:rsidRPr="00F30DAF">
        <w:rPr>
          <w:rFonts w:ascii="Times New Roman" w:hAnsi="Times New Roman" w:cs="Times New Roman"/>
          <w:sz w:val="28"/>
          <w:szCs w:val="28"/>
        </w:rPr>
        <w:t>.</w:t>
      </w:r>
    </w:p>
    <w:p w:rsidR="00AD4A59" w:rsidRPr="00F30DAF" w:rsidRDefault="00AD4A59" w:rsidP="00AD4A59">
      <w:pPr>
        <w:spacing w:line="240" w:lineRule="auto"/>
        <w:jc w:val="both"/>
        <w:rPr>
          <w:rFonts w:ascii="Times New Roman" w:hAnsi="Times New Roman" w:cs="Times New Roman"/>
          <w:sz w:val="28"/>
          <w:szCs w:val="28"/>
        </w:rPr>
      </w:pPr>
    </w:p>
    <w:p w:rsidR="00AD4A59" w:rsidRPr="00F30DAF" w:rsidRDefault="00AD4A59" w:rsidP="00AD4A59">
      <w:pPr>
        <w:spacing w:line="240" w:lineRule="auto"/>
        <w:jc w:val="both"/>
        <w:rPr>
          <w:rFonts w:ascii="Times New Roman" w:hAnsi="Times New Roman" w:cs="Times New Roman"/>
          <w:sz w:val="28"/>
          <w:szCs w:val="28"/>
        </w:rPr>
      </w:pPr>
      <w:r w:rsidRPr="00F30DAF">
        <w:rPr>
          <w:rFonts w:ascii="Times New Roman" w:hAnsi="Times New Roman" w:cs="Times New Roman"/>
          <w:sz w:val="28"/>
          <w:szCs w:val="28"/>
        </w:rPr>
        <w:t>Председатель комиссии                                         Е. Н. Клинкова</w:t>
      </w:r>
    </w:p>
    <w:p w:rsidR="00AD4A59" w:rsidRPr="00F30DAF" w:rsidRDefault="00AD4A59" w:rsidP="00AD4A59">
      <w:pPr>
        <w:spacing w:line="240" w:lineRule="auto"/>
        <w:jc w:val="both"/>
        <w:rPr>
          <w:rFonts w:ascii="Times New Roman" w:hAnsi="Times New Roman" w:cs="Times New Roman"/>
          <w:sz w:val="28"/>
          <w:szCs w:val="28"/>
        </w:rPr>
      </w:pPr>
    </w:p>
    <w:p w:rsidR="00AD4A59" w:rsidRPr="00F30DAF" w:rsidRDefault="00AD4A59" w:rsidP="00AD4A59">
      <w:pPr>
        <w:spacing w:line="240" w:lineRule="auto"/>
        <w:jc w:val="both"/>
        <w:rPr>
          <w:rFonts w:ascii="Times New Roman" w:hAnsi="Times New Roman" w:cs="Times New Roman"/>
          <w:sz w:val="28"/>
          <w:szCs w:val="28"/>
        </w:rPr>
      </w:pPr>
    </w:p>
    <w:p w:rsidR="00AD4A59" w:rsidRPr="00F30DAF" w:rsidRDefault="00AD4A59" w:rsidP="00AD4A59">
      <w:pPr>
        <w:spacing w:line="240" w:lineRule="auto"/>
        <w:jc w:val="both"/>
        <w:rPr>
          <w:rFonts w:ascii="Times New Roman" w:hAnsi="Times New Roman" w:cs="Times New Roman"/>
          <w:sz w:val="28"/>
          <w:szCs w:val="28"/>
        </w:rPr>
      </w:pPr>
      <w:r w:rsidRPr="00F30DAF">
        <w:rPr>
          <w:rFonts w:ascii="Times New Roman" w:hAnsi="Times New Roman" w:cs="Times New Roman"/>
          <w:sz w:val="28"/>
          <w:szCs w:val="28"/>
        </w:rPr>
        <w:t>Секретарь комиссии                                              С. И. Донских</w:t>
      </w:r>
    </w:p>
    <w:p w:rsidR="00F133FA" w:rsidRPr="00F30DAF" w:rsidRDefault="00F133FA" w:rsidP="00F133FA">
      <w:pPr>
        <w:spacing w:after="0" w:line="240" w:lineRule="auto"/>
        <w:rPr>
          <w:rFonts w:ascii="Times New Roman" w:hAnsi="Times New Roman" w:cs="Times New Roman"/>
          <w:sz w:val="28"/>
          <w:szCs w:val="28"/>
        </w:rPr>
      </w:pPr>
    </w:p>
    <w:p w:rsidR="00F133FA" w:rsidRPr="00F30DAF" w:rsidRDefault="00F133FA" w:rsidP="00F133FA">
      <w:pPr>
        <w:spacing w:after="0" w:line="240" w:lineRule="auto"/>
        <w:jc w:val="both"/>
        <w:rPr>
          <w:rFonts w:ascii="Times New Roman" w:hAnsi="Times New Roman" w:cs="Times New Roman"/>
          <w:sz w:val="28"/>
          <w:szCs w:val="28"/>
        </w:rPr>
      </w:pPr>
    </w:p>
    <w:p w:rsidR="004C43F1" w:rsidRPr="00F30DAF" w:rsidRDefault="004C43F1" w:rsidP="00F133FA">
      <w:pPr>
        <w:spacing w:after="0" w:line="240" w:lineRule="auto"/>
        <w:jc w:val="both"/>
        <w:rPr>
          <w:rFonts w:ascii="Times New Roman" w:hAnsi="Times New Roman" w:cs="Times New Roman"/>
          <w:sz w:val="28"/>
          <w:szCs w:val="28"/>
        </w:rPr>
      </w:pPr>
    </w:p>
    <w:p w:rsidR="004C43F1" w:rsidRDefault="004C43F1" w:rsidP="00F133FA">
      <w:pPr>
        <w:spacing w:after="0" w:line="240" w:lineRule="auto"/>
        <w:jc w:val="both"/>
        <w:rPr>
          <w:rFonts w:ascii="Times New Roman" w:hAnsi="Times New Roman" w:cs="Times New Roman"/>
          <w:sz w:val="24"/>
          <w:szCs w:val="24"/>
        </w:rPr>
      </w:pPr>
    </w:p>
    <w:p w:rsidR="004C43F1" w:rsidRDefault="004C43F1" w:rsidP="00F133FA">
      <w:pPr>
        <w:spacing w:after="0" w:line="240" w:lineRule="auto"/>
        <w:jc w:val="both"/>
        <w:rPr>
          <w:rFonts w:ascii="Times New Roman" w:hAnsi="Times New Roman" w:cs="Times New Roman"/>
          <w:sz w:val="24"/>
          <w:szCs w:val="24"/>
        </w:rPr>
      </w:pPr>
    </w:p>
    <w:p w:rsidR="004C43F1" w:rsidRDefault="004C43F1" w:rsidP="00F133FA">
      <w:pPr>
        <w:spacing w:after="0" w:line="240" w:lineRule="auto"/>
        <w:jc w:val="both"/>
        <w:rPr>
          <w:rFonts w:ascii="Times New Roman" w:hAnsi="Times New Roman" w:cs="Times New Roman"/>
          <w:sz w:val="24"/>
          <w:szCs w:val="24"/>
        </w:rPr>
      </w:pPr>
    </w:p>
    <w:p w:rsidR="004C43F1" w:rsidRDefault="004C43F1" w:rsidP="00F133FA">
      <w:pPr>
        <w:spacing w:after="0" w:line="240" w:lineRule="auto"/>
        <w:jc w:val="both"/>
        <w:rPr>
          <w:rFonts w:ascii="Times New Roman" w:hAnsi="Times New Roman" w:cs="Times New Roman"/>
          <w:sz w:val="24"/>
          <w:szCs w:val="24"/>
        </w:rPr>
      </w:pPr>
    </w:p>
    <w:p w:rsidR="004C43F1" w:rsidRDefault="004C43F1" w:rsidP="00F133FA">
      <w:pPr>
        <w:spacing w:after="0" w:line="240" w:lineRule="auto"/>
        <w:jc w:val="both"/>
        <w:rPr>
          <w:rFonts w:ascii="Times New Roman" w:hAnsi="Times New Roman" w:cs="Times New Roman"/>
          <w:sz w:val="24"/>
          <w:szCs w:val="24"/>
        </w:rPr>
      </w:pPr>
    </w:p>
    <w:p w:rsidR="004C43F1" w:rsidRDefault="004C43F1" w:rsidP="00F133FA">
      <w:pPr>
        <w:spacing w:after="0" w:line="240" w:lineRule="auto"/>
        <w:jc w:val="both"/>
        <w:rPr>
          <w:rFonts w:ascii="Times New Roman" w:hAnsi="Times New Roman" w:cs="Times New Roman"/>
          <w:sz w:val="24"/>
          <w:szCs w:val="24"/>
        </w:rPr>
      </w:pPr>
    </w:p>
    <w:p w:rsidR="004C43F1" w:rsidRPr="004C43F1" w:rsidRDefault="004C43F1" w:rsidP="004C43F1">
      <w:pPr>
        <w:spacing w:line="240" w:lineRule="auto"/>
        <w:ind w:firstLine="709"/>
        <w:jc w:val="both"/>
        <w:rPr>
          <w:rFonts w:ascii="Times New Roman" w:hAnsi="Times New Roman" w:cs="Times New Roman"/>
          <w:b/>
          <w:sz w:val="24"/>
          <w:szCs w:val="24"/>
        </w:rPr>
      </w:pPr>
      <w:r w:rsidRPr="004C43F1">
        <w:rPr>
          <w:rFonts w:ascii="Times New Roman" w:hAnsi="Times New Roman" w:cs="Times New Roman"/>
          <w:b/>
          <w:sz w:val="24"/>
          <w:szCs w:val="24"/>
        </w:rPr>
        <w:t xml:space="preserve">Методические рекомендации по вопросам представления сведений </w:t>
      </w:r>
      <w:r w:rsidRPr="004C43F1">
        <w:rPr>
          <w:rFonts w:ascii="Times New Roman" w:hAnsi="Times New Roman" w:cs="Times New Roman"/>
          <w:b/>
          <w:sz w:val="24"/>
          <w:szCs w:val="24"/>
        </w:rPr>
        <w:br/>
        <w:t xml:space="preserve">о доходах, расходах, об имуществе и обязательствах имущественного характера </w:t>
      </w:r>
      <w:r w:rsidRPr="004C43F1">
        <w:rPr>
          <w:rFonts w:ascii="Times New Roman" w:hAnsi="Times New Roman" w:cs="Times New Roman"/>
          <w:b/>
          <w:sz w:val="24"/>
          <w:szCs w:val="24"/>
        </w:rPr>
        <w:br/>
        <w:t>и заполнения соответствующей формы справки</w:t>
      </w:r>
      <w:r>
        <w:rPr>
          <w:rFonts w:ascii="Times New Roman" w:hAnsi="Times New Roman" w:cs="Times New Roman"/>
          <w:b/>
          <w:sz w:val="24"/>
          <w:szCs w:val="24"/>
        </w:rPr>
        <w:t xml:space="preserve"> в 2025 году </w:t>
      </w:r>
      <w:proofErr w:type="gramStart"/>
      <w:r>
        <w:rPr>
          <w:rFonts w:ascii="Times New Roman" w:hAnsi="Times New Roman" w:cs="Times New Roman"/>
          <w:b/>
          <w:sz w:val="24"/>
          <w:szCs w:val="24"/>
        </w:rPr>
        <w:t>)з</w:t>
      </w:r>
      <w:proofErr w:type="gramEnd"/>
      <w:r>
        <w:rPr>
          <w:rFonts w:ascii="Times New Roman" w:hAnsi="Times New Roman" w:cs="Times New Roman"/>
          <w:b/>
          <w:sz w:val="24"/>
          <w:szCs w:val="24"/>
        </w:rPr>
        <w:t>а (отчетный 2024 год)</w:t>
      </w:r>
    </w:p>
    <w:p w:rsidR="004C43F1" w:rsidRDefault="004C43F1" w:rsidP="007D5101">
      <w:pPr>
        <w:spacing w:after="0" w:line="240" w:lineRule="auto"/>
        <w:ind w:firstLine="709"/>
        <w:jc w:val="both"/>
        <w:rPr>
          <w:rFonts w:ascii="Times New Roman" w:hAnsi="Times New Roman" w:cs="Times New Roman"/>
          <w:sz w:val="24"/>
          <w:szCs w:val="24"/>
        </w:rPr>
      </w:pPr>
      <w:r w:rsidRPr="004C43F1">
        <w:rPr>
          <w:rFonts w:ascii="Times New Roman" w:hAnsi="Times New Roman" w:cs="Times New Roman"/>
          <w:sz w:val="24"/>
          <w:szCs w:val="24"/>
        </w:rPr>
        <w:t xml:space="preserve">Министерством труда и социальной защиты Российской Федерации ежегодно обновляются Методические рекомендации по вопросам представления сведений </w:t>
      </w:r>
      <w:r w:rsidRPr="004C43F1">
        <w:rPr>
          <w:rFonts w:ascii="Times New Roman" w:hAnsi="Times New Roman" w:cs="Times New Roman"/>
          <w:sz w:val="24"/>
          <w:szCs w:val="24"/>
        </w:rPr>
        <w:br/>
        <w:t xml:space="preserve">о доходах, расходах, об имуществе и обязательствах имущественного характера </w:t>
      </w:r>
      <w:r w:rsidRPr="004C43F1">
        <w:rPr>
          <w:rFonts w:ascii="Times New Roman" w:hAnsi="Times New Roman" w:cs="Times New Roman"/>
          <w:sz w:val="24"/>
          <w:szCs w:val="24"/>
        </w:rPr>
        <w:br/>
        <w:t>и заполнения соответствующей формы справки (далее – Методические рекомендации, сведения соответственно).</w:t>
      </w:r>
    </w:p>
    <w:p w:rsidR="007D5101" w:rsidRPr="007D5101" w:rsidRDefault="007D5101" w:rsidP="007D5101">
      <w:pPr>
        <w:ind w:firstLine="540"/>
        <w:jc w:val="both"/>
        <w:rPr>
          <w:rFonts w:ascii="Times New Roman" w:hAnsi="Times New Roman" w:cs="Times New Roman"/>
          <w:color w:val="000000"/>
          <w:sz w:val="24"/>
          <w:szCs w:val="24"/>
        </w:rPr>
      </w:pPr>
      <w:r w:rsidRPr="007D5101">
        <w:rPr>
          <w:rFonts w:ascii="Times New Roman" w:hAnsi="Times New Roman" w:cs="Times New Roman"/>
          <w:color w:val="000000"/>
          <w:sz w:val="24"/>
          <w:szCs w:val="24"/>
        </w:rPr>
        <w:t xml:space="preserve">Т.к. все вы уже </w:t>
      </w:r>
      <w:proofErr w:type="gramStart"/>
      <w:r w:rsidRPr="007D5101">
        <w:rPr>
          <w:rFonts w:ascii="Times New Roman" w:hAnsi="Times New Roman" w:cs="Times New Roman"/>
          <w:color w:val="000000"/>
          <w:sz w:val="24"/>
          <w:szCs w:val="24"/>
        </w:rPr>
        <w:t>предоставляли указанные справки</w:t>
      </w:r>
      <w:proofErr w:type="gramEnd"/>
      <w:r w:rsidRPr="007D5101">
        <w:rPr>
          <w:rFonts w:ascii="Times New Roman" w:hAnsi="Times New Roman" w:cs="Times New Roman"/>
          <w:color w:val="000000"/>
          <w:sz w:val="24"/>
          <w:szCs w:val="24"/>
        </w:rPr>
        <w:t>. Напомню лишь основные моменты и изменения в методических рекомендациях.</w:t>
      </w:r>
    </w:p>
    <w:p w:rsidR="007D5101" w:rsidRPr="007D63F2" w:rsidRDefault="007D5101" w:rsidP="007D5101">
      <w:pPr>
        <w:pStyle w:val="1"/>
        <w:autoSpaceDE w:val="0"/>
        <w:autoSpaceDN w:val="0"/>
        <w:adjustRightInd w:val="0"/>
        <w:ind w:left="0" w:firstLine="720"/>
        <w:rPr>
          <w:rFonts w:ascii="Times New Roman" w:hAnsi="Times New Roman"/>
          <w:b/>
          <w:sz w:val="24"/>
          <w:szCs w:val="24"/>
        </w:rPr>
      </w:pPr>
      <w:r w:rsidRPr="007D63F2">
        <w:rPr>
          <w:rFonts w:ascii="Times New Roman" w:hAnsi="Times New Roman"/>
          <w:b/>
          <w:color w:val="000000"/>
          <w:sz w:val="24"/>
          <w:szCs w:val="24"/>
        </w:rPr>
        <w:t>Порядок заполнения справки.</w:t>
      </w:r>
    </w:p>
    <w:p w:rsidR="007D5101" w:rsidRPr="0051124E" w:rsidRDefault="007D5101" w:rsidP="007D5101">
      <w:pPr>
        <w:pStyle w:val="1"/>
        <w:autoSpaceDE w:val="0"/>
        <w:autoSpaceDN w:val="0"/>
        <w:adjustRightInd w:val="0"/>
        <w:ind w:left="0" w:firstLine="720"/>
        <w:rPr>
          <w:rFonts w:ascii="Times New Roman" w:hAnsi="Times New Roman"/>
          <w:sz w:val="24"/>
          <w:szCs w:val="24"/>
        </w:rPr>
      </w:pPr>
      <w:proofErr w:type="gramStart"/>
      <w:r w:rsidRPr="0051124E">
        <w:rPr>
          <w:rFonts w:ascii="Times New Roman" w:hAnsi="Times New Roman"/>
          <w:sz w:val="24"/>
          <w:szCs w:val="24"/>
        </w:rPr>
        <w:t>Форма справки о доходах, расходах, об имуществе и обязательствах имущественного характера утверждена Указом Президента Российской Федерации</w:t>
      </w:r>
      <w:r>
        <w:rPr>
          <w:rFonts w:ascii="Times New Roman" w:hAnsi="Times New Roman"/>
          <w:sz w:val="24"/>
          <w:szCs w:val="24"/>
        </w:rPr>
        <w:t xml:space="preserve"> </w:t>
      </w:r>
      <w:r w:rsidRPr="0051124E">
        <w:rPr>
          <w:rFonts w:ascii="Times New Roman" w:hAnsi="Times New Roman"/>
          <w:sz w:val="24"/>
          <w:szCs w:val="24"/>
        </w:rPr>
        <w:t>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и является унифицированной для всех лиц, на которых распространяется обязанность представлять сведения.</w:t>
      </w:r>
      <w:proofErr w:type="gramEnd"/>
    </w:p>
    <w:p w:rsidR="007D5101" w:rsidRPr="0051124E" w:rsidRDefault="007D5101" w:rsidP="007D5101">
      <w:pPr>
        <w:pStyle w:val="1"/>
        <w:autoSpaceDE w:val="0"/>
        <w:autoSpaceDN w:val="0"/>
        <w:adjustRightInd w:val="0"/>
        <w:ind w:left="0" w:firstLine="540"/>
        <w:rPr>
          <w:rFonts w:ascii="Times New Roman" w:hAnsi="Times New Roman"/>
          <w:sz w:val="24"/>
          <w:szCs w:val="24"/>
        </w:rPr>
      </w:pPr>
      <w:r w:rsidRPr="0051124E">
        <w:rPr>
          <w:rFonts w:ascii="Times New Roman" w:hAnsi="Times New Roman"/>
          <w:sz w:val="24"/>
          <w:szCs w:val="24"/>
        </w:rPr>
        <w:t>Справка заполняется с использованием специального программного обеспечения "Справки БК" (далее – СПО "Справки БК"). При печати справки формируются зоны со служебной информацией (штриховые коды и т.п.), нанесение каких-либо пометок на которые не допускается.</w:t>
      </w:r>
    </w:p>
    <w:p w:rsidR="007D5101" w:rsidRPr="0051124E" w:rsidRDefault="007D5101" w:rsidP="007D5101">
      <w:pPr>
        <w:pStyle w:val="1"/>
        <w:autoSpaceDE w:val="0"/>
        <w:autoSpaceDN w:val="0"/>
        <w:adjustRightInd w:val="0"/>
        <w:ind w:left="0" w:firstLine="720"/>
        <w:rPr>
          <w:rFonts w:ascii="Times New Roman" w:hAnsi="Times New Roman"/>
          <w:sz w:val="24"/>
          <w:szCs w:val="24"/>
        </w:rPr>
      </w:pPr>
      <w:r w:rsidRPr="0051124E">
        <w:rPr>
          <w:rFonts w:ascii="Times New Roman" w:hAnsi="Times New Roman"/>
          <w:sz w:val="24"/>
          <w:szCs w:val="24"/>
        </w:rPr>
        <w:t>СПО "Справки БК" размещено на официальном сайте Президента Российской Федерации (</w:t>
      </w:r>
      <w:hyperlink r:id="rId5" w:history="1">
        <w:r w:rsidRPr="0051124E">
          <w:rPr>
            <w:rStyle w:val="a4"/>
            <w:rFonts w:ascii="Times New Roman" w:hAnsi="Times New Roman"/>
            <w:sz w:val="24"/>
            <w:szCs w:val="24"/>
          </w:rPr>
          <w:t>http://www.kremlin.ru/structure/additional/12</w:t>
        </w:r>
      </w:hyperlink>
      <w:r w:rsidRPr="0051124E">
        <w:rPr>
          <w:rStyle w:val="a4"/>
          <w:rFonts w:ascii="Times New Roman" w:hAnsi="Times New Roman"/>
          <w:sz w:val="24"/>
          <w:szCs w:val="24"/>
        </w:rPr>
        <w:t xml:space="preserve">), ссылка на который </w:t>
      </w:r>
      <w:r w:rsidRPr="0051124E">
        <w:rPr>
          <w:rFonts w:ascii="Times New Roman" w:hAnsi="Times New Roman"/>
          <w:sz w:val="24"/>
          <w:szCs w:val="24"/>
        </w:rPr>
        <w:t>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6" w:history="1">
        <w:r w:rsidRPr="0051124E">
          <w:rPr>
            <w:rStyle w:val="a4"/>
            <w:rFonts w:ascii="Times New Roman" w:hAnsi="Times New Roman"/>
            <w:sz w:val="24"/>
            <w:szCs w:val="24"/>
          </w:rPr>
          <w:t>https://gossluzhba.gov.ru/anticorruption/spravki_bk</w:t>
        </w:r>
      </w:hyperlink>
      <w:r w:rsidRPr="0051124E">
        <w:rPr>
          <w:rStyle w:val="a4"/>
          <w:rFonts w:ascii="Times New Roman" w:hAnsi="Times New Roman"/>
          <w:sz w:val="24"/>
          <w:szCs w:val="24"/>
        </w:rPr>
        <w:t>)</w:t>
      </w:r>
      <w:r w:rsidRPr="0051124E">
        <w:rPr>
          <w:rFonts w:ascii="Times New Roman" w:hAnsi="Times New Roman"/>
          <w:sz w:val="24"/>
          <w:szCs w:val="24"/>
        </w:rPr>
        <w:t>.</w:t>
      </w:r>
    </w:p>
    <w:p w:rsidR="007D5101" w:rsidRPr="0051124E" w:rsidRDefault="007D5101" w:rsidP="007D5101">
      <w:pPr>
        <w:pStyle w:val="1"/>
        <w:ind w:left="0" w:firstLine="720"/>
        <w:rPr>
          <w:rFonts w:ascii="Times New Roman" w:hAnsi="Times New Roman"/>
          <w:sz w:val="24"/>
          <w:szCs w:val="24"/>
        </w:rPr>
      </w:pPr>
      <w:r w:rsidRPr="0051124E">
        <w:rPr>
          <w:rFonts w:ascii="Times New Roman" w:hAnsi="Times New Roman"/>
          <w:sz w:val="24"/>
          <w:szCs w:val="24"/>
        </w:rPr>
        <w:t>При заполнении справок с использованием СПО "Справки БК" личной подписью заверяется только последний ли</w:t>
      </w:r>
      <w:proofErr w:type="gramStart"/>
      <w:r w:rsidRPr="0051124E">
        <w:rPr>
          <w:rFonts w:ascii="Times New Roman" w:hAnsi="Times New Roman"/>
          <w:sz w:val="24"/>
          <w:szCs w:val="24"/>
        </w:rPr>
        <w:t>ст спр</w:t>
      </w:r>
      <w:proofErr w:type="gramEnd"/>
      <w:r w:rsidRPr="0051124E">
        <w:rPr>
          <w:rFonts w:ascii="Times New Roman" w:hAnsi="Times New Roman"/>
          <w:sz w:val="24"/>
          <w:szCs w:val="24"/>
        </w:rPr>
        <w:t>авки. Наличие подписи на каждом листе (в пустой части страницы) не является нарушением.</w:t>
      </w:r>
    </w:p>
    <w:p w:rsidR="007D5101" w:rsidRPr="0051124E" w:rsidRDefault="007D5101" w:rsidP="007D5101">
      <w:pPr>
        <w:pStyle w:val="1"/>
        <w:ind w:left="0" w:firstLine="567"/>
        <w:rPr>
          <w:rFonts w:ascii="Times New Roman" w:hAnsi="Times New Roman"/>
          <w:sz w:val="24"/>
          <w:szCs w:val="24"/>
        </w:rPr>
      </w:pPr>
      <w:r w:rsidRPr="0051124E">
        <w:rPr>
          <w:rFonts w:ascii="Times New Roman" w:hAnsi="Times New Roman"/>
          <w:sz w:val="24"/>
          <w:szCs w:val="24"/>
        </w:rPr>
        <w:t xml:space="preserve">Одновременно необходимо не допускать ситуаций, при которых дата и время печати справки будут отличаться на листах справки. </w:t>
      </w:r>
    </w:p>
    <w:p w:rsidR="007D5101" w:rsidRPr="0051124E" w:rsidRDefault="007D5101" w:rsidP="007D5101">
      <w:pPr>
        <w:pStyle w:val="1"/>
        <w:ind w:left="0" w:firstLine="567"/>
        <w:rPr>
          <w:rFonts w:ascii="Times New Roman" w:hAnsi="Times New Roman"/>
          <w:sz w:val="24"/>
          <w:szCs w:val="24"/>
        </w:rPr>
      </w:pPr>
      <w:r w:rsidRPr="0051124E">
        <w:rPr>
          <w:rFonts w:ascii="Times New Roman" w:hAnsi="Times New Roman"/>
          <w:sz w:val="24"/>
          <w:szCs w:val="24"/>
        </w:rPr>
        <w:t xml:space="preserve">Справки не рекомендуется прошивать и фиксировать скрепкой. </w:t>
      </w:r>
    </w:p>
    <w:p w:rsidR="007D5101" w:rsidRPr="0051124E" w:rsidRDefault="007D5101" w:rsidP="007D5101">
      <w:pPr>
        <w:pStyle w:val="1"/>
        <w:ind w:left="0" w:firstLine="567"/>
        <w:rPr>
          <w:rFonts w:ascii="Times New Roman" w:hAnsi="Times New Roman"/>
          <w:sz w:val="24"/>
          <w:szCs w:val="24"/>
        </w:rPr>
      </w:pPr>
      <w:r w:rsidRPr="0051124E">
        <w:rPr>
          <w:rFonts w:ascii="Times New Roman" w:hAnsi="Times New Roman"/>
          <w:sz w:val="24"/>
          <w:szCs w:val="24"/>
        </w:rPr>
        <w:t>Также рекомендуется обеспечить печать справки и ее заверение в течение одного дня. Не рекомендуется осуществлять подмену листов справки листами, напечатанными в иной момент времени.</w:t>
      </w:r>
    </w:p>
    <w:p w:rsidR="007D5101" w:rsidRDefault="007D5101" w:rsidP="007D5101">
      <w:pPr>
        <w:pStyle w:val="1"/>
        <w:ind w:left="0" w:firstLine="720"/>
        <w:rPr>
          <w:rFonts w:ascii="Times New Roman" w:hAnsi="Times New Roman"/>
          <w:sz w:val="24"/>
          <w:szCs w:val="24"/>
        </w:rPr>
      </w:pPr>
      <w:r w:rsidRPr="0051124E">
        <w:rPr>
          <w:rFonts w:ascii="Times New Roman" w:hAnsi="Times New Roman"/>
          <w:sz w:val="24"/>
          <w:szCs w:val="24"/>
        </w:rPr>
        <w:t>Печатать справки рекомендуется только на одной стороне листа.</w:t>
      </w:r>
    </w:p>
    <w:p w:rsidR="007D5101" w:rsidRDefault="007D5101" w:rsidP="007D5101">
      <w:pPr>
        <w:pStyle w:val="1"/>
        <w:ind w:left="0" w:firstLine="720"/>
        <w:rPr>
          <w:rFonts w:ascii="Times New Roman" w:hAnsi="Times New Roman"/>
          <w:sz w:val="24"/>
          <w:szCs w:val="24"/>
        </w:rPr>
      </w:pPr>
    </w:p>
    <w:p w:rsidR="007D5101" w:rsidRPr="007D5101" w:rsidRDefault="004A1BF2" w:rsidP="007D5101">
      <w:pPr>
        <w:spacing w:after="0"/>
        <w:ind w:firstLine="709"/>
        <w:jc w:val="both"/>
        <w:rPr>
          <w:rFonts w:ascii="Times New Roman" w:hAnsi="Times New Roman" w:cs="Times New Roman"/>
          <w:color w:val="000000"/>
          <w:sz w:val="24"/>
          <w:szCs w:val="24"/>
        </w:rPr>
      </w:pPr>
      <w:r>
        <w:rPr>
          <w:rFonts w:ascii="Times New Roman" w:hAnsi="Times New Roman" w:cs="Times New Roman"/>
          <w:b/>
          <w:sz w:val="24"/>
          <w:szCs w:val="24"/>
        </w:rPr>
        <w:t>«</w:t>
      </w:r>
      <w:r w:rsidR="007D5101" w:rsidRPr="007D5101">
        <w:rPr>
          <w:rFonts w:ascii="Times New Roman" w:hAnsi="Times New Roman" w:cs="Times New Roman"/>
          <w:b/>
          <w:sz w:val="24"/>
          <w:szCs w:val="24"/>
        </w:rPr>
        <w:t>Обязательность представления сведений</w:t>
      </w:r>
      <w:r w:rsidR="007D5101" w:rsidRPr="007D5101">
        <w:rPr>
          <w:rFonts w:ascii="Times New Roman" w:hAnsi="Times New Roman" w:cs="Times New Roman"/>
          <w:sz w:val="24"/>
          <w:szCs w:val="24"/>
        </w:rPr>
        <w:t>.</w:t>
      </w:r>
    </w:p>
    <w:p w:rsidR="004A1BF2" w:rsidRPr="004A1BF2" w:rsidRDefault="004A1BF2" w:rsidP="004A1BF2">
      <w:pPr>
        <w:numPr>
          <w:ilvl w:val="0"/>
          <w:numId w:val="1"/>
        </w:numPr>
        <w:spacing w:after="51" w:line="236" w:lineRule="auto"/>
        <w:ind w:firstLine="463"/>
        <w:jc w:val="both"/>
        <w:rPr>
          <w:rFonts w:ascii="Times New Roman" w:hAnsi="Times New Roman" w:cs="Times New Roman"/>
          <w:sz w:val="24"/>
          <w:szCs w:val="24"/>
        </w:rPr>
      </w:pPr>
      <w:proofErr w:type="gramStart"/>
      <w:r w:rsidRPr="004A1BF2">
        <w:rPr>
          <w:rFonts w:ascii="Times New Roman" w:hAnsi="Times New Roman" w:cs="Times New Roman"/>
          <w:sz w:val="24"/>
          <w:szCs w:val="24"/>
        </w:rPr>
        <w:t>Лица, претендующие на замещение и (или) замещающие муниципальные должности, должности государственной гражданской службы субъектов Российской Федерации, муниципальной службы на территориях Донецкой Народной Республики, Луганской Народной Республики, Запорожской области, Херсонской области, исходя из положений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w:t>
      </w:r>
      <w:proofErr w:type="gramEnd"/>
      <w:r w:rsidRPr="004A1BF2">
        <w:rPr>
          <w:rFonts w:ascii="Times New Roman" w:hAnsi="Times New Roman" w:cs="Times New Roman"/>
          <w:sz w:val="24"/>
          <w:szCs w:val="24"/>
        </w:rPr>
        <w:t xml:space="preserve"> </w:t>
      </w:r>
      <w:proofErr w:type="gramStart"/>
      <w:r w:rsidRPr="004A1BF2">
        <w:rPr>
          <w:rFonts w:ascii="Times New Roman" w:hAnsi="Times New Roman" w:cs="Times New Roman"/>
          <w:sz w:val="24"/>
          <w:szCs w:val="24"/>
        </w:rPr>
        <w:t xml:space="preserve">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w:t>
      </w:r>
      <w:r w:rsidRPr="004A1BF2">
        <w:rPr>
          <w:rFonts w:ascii="Times New Roman" w:hAnsi="Times New Roman" w:cs="Times New Roman"/>
          <w:sz w:val="24"/>
          <w:szCs w:val="24"/>
        </w:rPr>
        <w:lastRenderedPageBreak/>
        <w:t>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w:t>
      </w:r>
      <w:proofErr w:type="gramEnd"/>
      <w:r w:rsidRPr="004A1BF2">
        <w:rPr>
          <w:rFonts w:ascii="Times New Roman" w:hAnsi="Times New Roman" w:cs="Times New Roman"/>
          <w:sz w:val="24"/>
          <w:szCs w:val="24"/>
        </w:rPr>
        <w:t xml:space="preserve"> </w:t>
      </w:r>
      <w:proofErr w:type="gramStart"/>
      <w:r w:rsidRPr="004A1BF2">
        <w:rPr>
          <w:rFonts w:ascii="Times New Roman" w:hAnsi="Times New Roman" w:cs="Times New Roman"/>
          <w:sz w:val="24"/>
          <w:szCs w:val="24"/>
        </w:rPr>
        <w:t xml:space="preserve">Херсонской области и образовании в составе Российской Федерации нового субъекта - Херсонской области" и Указа Президента Российской Федерации от 6 декабря 2022 г.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 не представляют Сведения в рамках декларационной кампании 2025 года. </w:t>
      </w:r>
      <w:proofErr w:type="gramEnd"/>
    </w:p>
    <w:p w:rsidR="004A1BF2" w:rsidRPr="004A1BF2" w:rsidRDefault="004A1BF2" w:rsidP="004A1BF2">
      <w:pPr>
        <w:numPr>
          <w:ilvl w:val="0"/>
          <w:numId w:val="1"/>
        </w:numPr>
        <w:spacing w:after="51" w:line="236" w:lineRule="auto"/>
        <w:ind w:firstLine="463"/>
        <w:jc w:val="both"/>
        <w:rPr>
          <w:rFonts w:ascii="Times New Roman" w:hAnsi="Times New Roman" w:cs="Times New Roman"/>
          <w:sz w:val="24"/>
          <w:szCs w:val="24"/>
        </w:rPr>
      </w:pPr>
      <w:proofErr w:type="gramStart"/>
      <w:r w:rsidRPr="004A1BF2">
        <w:rPr>
          <w:rFonts w:ascii="Times New Roman" w:hAnsi="Times New Roman" w:cs="Times New Roman"/>
          <w:sz w:val="24"/>
          <w:szCs w:val="24"/>
        </w:rPr>
        <w:t xml:space="preserve">Сведения о доходах, об имуществе и обязательствах имущественного характера представляются федеральным государственным служащим, замещающим должность государственной службы, не предусмотренную </w:t>
      </w:r>
      <w:hyperlink r:id="rId7">
        <w:r w:rsidRPr="004A1BF2">
          <w:rPr>
            <w:rFonts w:ascii="Times New Roman" w:hAnsi="Times New Roman" w:cs="Times New Roman"/>
            <w:sz w:val="24"/>
            <w:szCs w:val="24"/>
          </w:rPr>
          <w:t xml:space="preserve">перечнем </w:t>
        </w:r>
      </w:hyperlink>
      <w:r w:rsidRPr="004A1BF2">
        <w:rPr>
          <w:rFonts w:ascii="Times New Roman" w:hAnsi="Times New Roman" w:cs="Times New Roman"/>
          <w:sz w:val="24"/>
          <w:szCs w:val="24"/>
        </w:rPr>
        <w:t>должностей, утвержденным Указом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w:t>
      </w:r>
      <w:proofErr w:type="gramEnd"/>
      <w:r w:rsidRPr="004A1BF2">
        <w:rPr>
          <w:rFonts w:ascii="Times New Roman" w:hAnsi="Times New Roman" w:cs="Times New Roman"/>
          <w:sz w:val="24"/>
          <w:szCs w:val="24"/>
        </w:rPr>
        <w:t xml:space="preserve">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 в данном государственном органе, предусмотренной этим перечнем.  </w:t>
      </w:r>
    </w:p>
    <w:p w:rsidR="004A1BF2" w:rsidRPr="004A1BF2" w:rsidRDefault="004A1BF2" w:rsidP="004A1BF2">
      <w:pPr>
        <w:numPr>
          <w:ilvl w:val="0"/>
          <w:numId w:val="1"/>
        </w:numPr>
        <w:spacing w:after="51" w:line="236" w:lineRule="auto"/>
        <w:ind w:firstLine="463"/>
        <w:jc w:val="both"/>
        <w:rPr>
          <w:rFonts w:ascii="Times New Roman" w:hAnsi="Times New Roman" w:cs="Times New Roman"/>
          <w:sz w:val="24"/>
          <w:szCs w:val="24"/>
        </w:rPr>
      </w:pPr>
      <w:proofErr w:type="gramStart"/>
      <w:r w:rsidRPr="004A1BF2">
        <w:rPr>
          <w:rFonts w:ascii="Times New Roman" w:hAnsi="Times New Roman" w:cs="Times New Roman"/>
          <w:sz w:val="24"/>
          <w:szCs w:val="24"/>
        </w:rPr>
        <w:t>В период проведения специальной военной операции и до издания соответствующих нормативных правовых актов Российской Федерации военнослужащие,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 (далее – военнослужащие, сотрудники и лица), замещающие должности федеральной государственной службы, не предусмотренные соответствующим перечнем</w:t>
      </w:r>
      <w:proofErr w:type="gramEnd"/>
      <w:r w:rsidRPr="004A1BF2">
        <w:rPr>
          <w:rFonts w:ascii="Times New Roman" w:hAnsi="Times New Roman" w:cs="Times New Roman"/>
          <w:sz w:val="24"/>
          <w:szCs w:val="24"/>
        </w:rPr>
        <w:t xml:space="preserve"> должностей, и претендующие на замещение должностей федеральной государственной службы, предусмотренных таким перечнем, не представляют Сведения в случае если: </w:t>
      </w:r>
    </w:p>
    <w:p w:rsidR="004A1BF2" w:rsidRPr="004A1BF2" w:rsidRDefault="004A1BF2" w:rsidP="004A1BF2">
      <w:pPr>
        <w:numPr>
          <w:ilvl w:val="0"/>
          <w:numId w:val="2"/>
        </w:numPr>
        <w:spacing w:after="51" w:line="236" w:lineRule="auto"/>
        <w:ind w:firstLine="559"/>
        <w:jc w:val="both"/>
        <w:rPr>
          <w:rFonts w:ascii="Times New Roman" w:hAnsi="Times New Roman" w:cs="Times New Roman"/>
          <w:sz w:val="24"/>
          <w:szCs w:val="24"/>
        </w:rPr>
      </w:pPr>
      <w:proofErr w:type="gramStart"/>
      <w:r w:rsidRPr="004A1BF2">
        <w:rPr>
          <w:rFonts w:ascii="Times New Roman" w:hAnsi="Times New Roman" w:cs="Times New Roman"/>
          <w:sz w:val="24"/>
          <w:szCs w:val="24"/>
        </w:rPr>
        <w:t xml:space="preserve">такие военнослужащие, сотрудники и лица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roofErr w:type="gramEnd"/>
    </w:p>
    <w:p w:rsidR="004A1BF2" w:rsidRPr="004A1BF2" w:rsidRDefault="004A1BF2" w:rsidP="004A1BF2">
      <w:pPr>
        <w:numPr>
          <w:ilvl w:val="0"/>
          <w:numId w:val="2"/>
        </w:numPr>
        <w:spacing w:after="51" w:line="236" w:lineRule="auto"/>
        <w:ind w:firstLine="559"/>
        <w:jc w:val="both"/>
        <w:rPr>
          <w:rFonts w:ascii="Times New Roman" w:hAnsi="Times New Roman" w:cs="Times New Roman"/>
          <w:sz w:val="24"/>
          <w:szCs w:val="24"/>
        </w:rPr>
      </w:pPr>
      <w:r w:rsidRPr="004A1BF2">
        <w:rPr>
          <w:rFonts w:ascii="Times New Roman" w:hAnsi="Times New Roman" w:cs="Times New Roman"/>
          <w:sz w:val="24"/>
          <w:szCs w:val="24"/>
        </w:rPr>
        <w:t xml:space="preserve">планируется участие таких военнослужащих, сотрудников и лиц в специальной военной операции или непосредственное выполнение ими задач, связанных с ее проведением, на территориях </w:t>
      </w:r>
      <w:proofErr w:type="spellStart"/>
      <w:r w:rsidRPr="004A1BF2">
        <w:rPr>
          <w:rFonts w:ascii="Times New Roman" w:hAnsi="Times New Roman" w:cs="Times New Roman"/>
          <w:sz w:val="24"/>
          <w:szCs w:val="24"/>
        </w:rPr>
        <w:t>ДонецкойНародной</w:t>
      </w:r>
      <w:proofErr w:type="spellEnd"/>
      <w:r w:rsidRPr="004A1BF2">
        <w:rPr>
          <w:rFonts w:ascii="Times New Roman" w:hAnsi="Times New Roman" w:cs="Times New Roman"/>
          <w:sz w:val="24"/>
          <w:szCs w:val="24"/>
        </w:rPr>
        <w:t xml:space="preserve"> Республики, Луганской Народной Республики, Запорожской области, Херсонской области и Украины. </w:t>
      </w:r>
    </w:p>
    <w:p w:rsidR="004A1BF2" w:rsidRPr="004A1BF2" w:rsidRDefault="004A1BF2" w:rsidP="004A1BF2">
      <w:pPr>
        <w:spacing w:after="0"/>
        <w:rPr>
          <w:rFonts w:ascii="Times New Roman" w:hAnsi="Times New Roman" w:cs="Times New Roman"/>
          <w:sz w:val="24"/>
          <w:szCs w:val="24"/>
        </w:rPr>
      </w:pPr>
      <w:proofErr w:type="gramStart"/>
      <w:r w:rsidRPr="004A1BF2">
        <w:rPr>
          <w:rFonts w:ascii="Times New Roman" w:hAnsi="Times New Roman" w:cs="Times New Roman"/>
          <w:sz w:val="24"/>
          <w:szCs w:val="24"/>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 (например, в соответствующих территориальных органах) 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w:t>
      </w:r>
      <w:proofErr w:type="gramEnd"/>
      <w:r w:rsidRPr="004A1BF2">
        <w:rPr>
          <w:rFonts w:ascii="Times New Roman" w:hAnsi="Times New Roman" w:cs="Times New Roman"/>
          <w:sz w:val="24"/>
          <w:szCs w:val="24"/>
        </w:rPr>
        <w:t xml:space="preserve">, Херсонской области и Украины. </w:t>
      </w:r>
    </w:p>
    <w:p w:rsidR="004A1BF2" w:rsidRPr="004A1BF2" w:rsidRDefault="004A1BF2" w:rsidP="004A1BF2">
      <w:pPr>
        <w:rPr>
          <w:rFonts w:ascii="Times New Roman" w:hAnsi="Times New Roman" w:cs="Times New Roman"/>
          <w:sz w:val="24"/>
          <w:szCs w:val="24"/>
        </w:rPr>
      </w:pPr>
      <w:r w:rsidRPr="004A1BF2">
        <w:rPr>
          <w:rFonts w:ascii="Times New Roman" w:hAnsi="Times New Roman" w:cs="Times New Roman"/>
          <w:sz w:val="24"/>
          <w:szCs w:val="24"/>
        </w:rPr>
        <w:t xml:space="preserve">Дополнительные пояснения содержатся в Инструктивно-методических материалах 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p>
    <w:p w:rsidR="004A1BF2" w:rsidRPr="004A1BF2" w:rsidRDefault="00762F91" w:rsidP="004A1BF2">
      <w:pPr>
        <w:spacing w:after="57" w:line="240" w:lineRule="auto"/>
        <w:ind w:left="-5" w:right="-15" w:hanging="10"/>
        <w:rPr>
          <w:rFonts w:ascii="Times New Roman" w:hAnsi="Times New Roman" w:cs="Times New Roman"/>
          <w:sz w:val="24"/>
          <w:szCs w:val="24"/>
        </w:rPr>
      </w:pPr>
      <w:hyperlink r:id="rId8">
        <w:r w:rsidR="004A1BF2" w:rsidRPr="004A1BF2">
          <w:rPr>
            <w:rFonts w:ascii="Times New Roman" w:hAnsi="Times New Roman" w:cs="Times New Roman"/>
            <w:sz w:val="24"/>
            <w:szCs w:val="24"/>
          </w:rPr>
          <w:t>(</w:t>
        </w:r>
      </w:hyperlink>
      <w:hyperlink r:id="rId9">
        <w:r w:rsidR="004A1BF2" w:rsidRPr="004A1BF2">
          <w:rPr>
            <w:rFonts w:ascii="Times New Roman" w:hAnsi="Times New Roman" w:cs="Times New Roman"/>
            <w:color w:val="0563C1"/>
            <w:sz w:val="24"/>
            <w:szCs w:val="24"/>
            <w:u w:val="single" w:color="0563C1"/>
          </w:rPr>
          <w:t>https://mintrud.gov.ru/ministry/programms/anticorruption/9/23</w:t>
        </w:r>
      </w:hyperlink>
      <w:hyperlink r:id="rId10">
        <w:r w:rsidR="004A1BF2" w:rsidRPr="004A1BF2">
          <w:rPr>
            <w:rFonts w:ascii="Times New Roman" w:hAnsi="Times New Roman" w:cs="Times New Roman"/>
            <w:sz w:val="24"/>
            <w:szCs w:val="24"/>
          </w:rPr>
          <w:t>)</w:t>
        </w:r>
      </w:hyperlink>
      <w:r w:rsidR="004A1BF2" w:rsidRPr="004A1BF2">
        <w:rPr>
          <w:rFonts w:ascii="Times New Roman" w:hAnsi="Times New Roman" w:cs="Times New Roman"/>
          <w:sz w:val="24"/>
          <w:szCs w:val="24"/>
        </w:rPr>
        <w:t xml:space="preserve">. </w:t>
      </w:r>
    </w:p>
    <w:p w:rsidR="004A1BF2" w:rsidRPr="004A1BF2" w:rsidRDefault="004A1BF2" w:rsidP="004A1BF2">
      <w:pPr>
        <w:numPr>
          <w:ilvl w:val="0"/>
          <w:numId w:val="3"/>
        </w:numPr>
        <w:spacing w:after="51" w:line="236" w:lineRule="auto"/>
        <w:ind w:firstLine="463"/>
        <w:jc w:val="both"/>
        <w:rPr>
          <w:rFonts w:ascii="Times New Roman" w:hAnsi="Times New Roman" w:cs="Times New Roman"/>
          <w:sz w:val="24"/>
          <w:szCs w:val="24"/>
        </w:rPr>
      </w:pPr>
      <w:r w:rsidRPr="004A1BF2">
        <w:rPr>
          <w:rFonts w:ascii="Times New Roman" w:hAnsi="Times New Roman" w:cs="Times New Roman"/>
          <w:sz w:val="24"/>
          <w:szCs w:val="24"/>
        </w:rPr>
        <w:t xml:space="preserve">Нахождение служащего (работника) в отпуске (ежегодном оплачиваемом отпуске, отпуске без сохранения денежного содержания, отпуске по уходу за ребенком или другом предусмотренном законодательством Российской Федерации отпуске), временная нетрудоспособность или иной период неисполнения должностных обязанностей в соответствии с законодательством Российской Федерации о противодействии коррупции не освобождают от обязанности представить Сведения. </w:t>
      </w:r>
    </w:p>
    <w:p w:rsidR="004A1BF2" w:rsidRPr="004A1BF2" w:rsidRDefault="004A1BF2" w:rsidP="004A1BF2">
      <w:pPr>
        <w:numPr>
          <w:ilvl w:val="0"/>
          <w:numId w:val="3"/>
        </w:numPr>
        <w:spacing w:after="51" w:line="236" w:lineRule="auto"/>
        <w:ind w:firstLine="463"/>
        <w:jc w:val="both"/>
        <w:rPr>
          <w:rFonts w:ascii="Times New Roman" w:hAnsi="Times New Roman" w:cs="Times New Roman"/>
          <w:sz w:val="24"/>
          <w:szCs w:val="24"/>
        </w:rPr>
      </w:pPr>
      <w:proofErr w:type="gramStart"/>
      <w:r w:rsidRPr="004A1BF2">
        <w:rPr>
          <w:rFonts w:ascii="Times New Roman" w:hAnsi="Times New Roman" w:cs="Times New Roman"/>
          <w:sz w:val="24"/>
          <w:szCs w:val="24"/>
        </w:rPr>
        <w:t>В период проведения специальной военной операции и до издания соответствующих нормативных правовых актов Российской Федерации Сведения не представляют военнослужащие, сотрудники и лица,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а также лица, направленные (командированные) для выполнения задач</w:t>
      </w:r>
      <w:proofErr w:type="gramEnd"/>
      <w:r w:rsidRPr="004A1BF2">
        <w:rPr>
          <w:rFonts w:ascii="Times New Roman" w:hAnsi="Times New Roman" w:cs="Times New Roman"/>
          <w:sz w:val="24"/>
          <w:szCs w:val="24"/>
        </w:rPr>
        <w:t xml:space="preserve"> на территориях Донецкой Народной Республики, Луганской Народной Республики, Запорожской области и Херсонской области, замещающие должности, осуществление полномочий по которым влечет за собой обязанность представлять Сведения. </w:t>
      </w:r>
    </w:p>
    <w:p w:rsidR="004A1BF2" w:rsidRPr="004A1BF2" w:rsidRDefault="004A1BF2" w:rsidP="004A1BF2">
      <w:pPr>
        <w:spacing w:after="0"/>
        <w:rPr>
          <w:rFonts w:ascii="Times New Roman" w:hAnsi="Times New Roman" w:cs="Times New Roman"/>
          <w:sz w:val="24"/>
          <w:szCs w:val="24"/>
        </w:rPr>
      </w:pPr>
      <w:r w:rsidRPr="004A1BF2">
        <w:rPr>
          <w:rFonts w:ascii="Times New Roman" w:hAnsi="Times New Roman" w:cs="Times New Roman"/>
          <w:sz w:val="24"/>
          <w:szCs w:val="24"/>
        </w:rPr>
        <w:t xml:space="preserve">Вышеуказанные лица не представляют Сведения в рамках декларационной кампании 2025 года в случае, если они принимали участие в специальной военной операции или непосредственно выполняли задачи, связанные с ее проведением, на указанных территориях, в том числе, например, в ноябре 2022 года. </w:t>
      </w:r>
    </w:p>
    <w:p w:rsidR="004A1BF2" w:rsidRPr="004A1BF2" w:rsidRDefault="004A1BF2" w:rsidP="004A1BF2">
      <w:pPr>
        <w:spacing w:after="0"/>
        <w:rPr>
          <w:rFonts w:ascii="Times New Roman" w:hAnsi="Times New Roman" w:cs="Times New Roman"/>
          <w:sz w:val="24"/>
          <w:szCs w:val="24"/>
        </w:rPr>
      </w:pPr>
      <w:r w:rsidRPr="004A1BF2">
        <w:rPr>
          <w:rFonts w:ascii="Times New Roman" w:hAnsi="Times New Roman" w:cs="Times New Roman"/>
          <w:sz w:val="24"/>
          <w:szCs w:val="24"/>
        </w:rPr>
        <w:t xml:space="preserve">Данные положения также затрагивают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  </w:t>
      </w:r>
    </w:p>
    <w:p w:rsidR="004A1BF2" w:rsidRPr="004A1BF2" w:rsidRDefault="004A1BF2" w:rsidP="004A1BF2">
      <w:pPr>
        <w:spacing w:after="0"/>
        <w:rPr>
          <w:rFonts w:ascii="Times New Roman" w:hAnsi="Times New Roman" w:cs="Times New Roman"/>
          <w:sz w:val="24"/>
          <w:szCs w:val="24"/>
        </w:rPr>
      </w:pPr>
      <w:r w:rsidRPr="004A1BF2">
        <w:rPr>
          <w:rFonts w:ascii="Times New Roman" w:hAnsi="Times New Roman" w:cs="Times New Roman"/>
          <w:sz w:val="24"/>
          <w:szCs w:val="24"/>
        </w:rPr>
        <w:t xml:space="preserve">Дополнительные пояснения содержатся в Инструктивно-методических материалах 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p>
    <w:p w:rsidR="004A1BF2" w:rsidRPr="004A1BF2" w:rsidRDefault="00762F91" w:rsidP="004A1BF2">
      <w:pPr>
        <w:spacing w:after="57" w:line="240" w:lineRule="auto"/>
        <w:ind w:left="-5" w:right="-15" w:hanging="10"/>
        <w:rPr>
          <w:rFonts w:ascii="Times New Roman" w:hAnsi="Times New Roman" w:cs="Times New Roman"/>
          <w:sz w:val="24"/>
          <w:szCs w:val="24"/>
        </w:rPr>
      </w:pPr>
      <w:hyperlink r:id="rId11">
        <w:r w:rsidR="004A1BF2" w:rsidRPr="004A1BF2">
          <w:rPr>
            <w:rFonts w:ascii="Times New Roman" w:hAnsi="Times New Roman" w:cs="Times New Roman"/>
            <w:sz w:val="24"/>
            <w:szCs w:val="24"/>
          </w:rPr>
          <w:t>(</w:t>
        </w:r>
      </w:hyperlink>
      <w:hyperlink r:id="rId12">
        <w:r w:rsidR="004A1BF2" w:rsidRPr="004A1BF2">
          <w:rPr>
            <w:rFonts w:ascii="Times New Roman" w:hAnsi="Times New Roman" w:cs="Times New Roman"/>
            <w:color w:val="0563C1"/>
            <w:sz w:val="24"/>
            <w:szCs w:val="24"/>
            <w:u w:val="single" w:color="0563C1"/>
          </w:rPr>
          <w:t>https://mintrud.gov.ru/ministry/programms/anticorruption/9/23</w:t>
        </w:r>
      </w:hyperlink>
      <w:hyperlink r:id="rId13">
        <w:r w:rsidR="004A1BF2" w:rsidRPr="004A1BF2">
          <w:rPr>
            <w:rFonts w:ascii="Times New Roman" w:hAnsi="Times New Roman" w:cs="Times New Roman"/>
            <w:sz w:val="24"/>
            <w:szCs w:val="24"/>
          </w:rPr>
          <w:t>)</w:t>
        </w:r>
      </w:hyperlink>
      <w:r w:rsidR="004A1BF2" w:rsidRPr="004A1BF2">
        <w:rPr>
          <w:rFonts w:ascii="Times New Roman" w:hAnsi="Times New Roman" w:cs="Times New Roman"/>
          <w:sz w:val="24"/>
          <w:szCs w:val="24"/>
        </w:rPr>
        <w:t xml:space="preserve">.  </w:t>
      </w:r>
    </w:p>
    <w:p w:rsidR="004A1BF2" w:rsidRPr="004A1BF2" w:rsidRDefault="004A1BF2" w:rsidP="004A1BF2">
      <w:pPr>
        <w:numPr>
          <w:ilvl w:val="0"/>
          <w:numId w:val="4"/>
        </w:numPr>
        <w:spacing w:after="51" w:line="236" w:lineRule="auto"/>
        <w:ind w:firstLine="391"/>
        <w:jc w:val="both"/>
        <w:rPr>
          <w:rFonts w:ascii="Times New Roman" w:hAnsi="Times New Roman" w:cs="Times New Roman"/>
          <w:sz w:val="24"/>
          <w:szCs w:val="24"/>
        </w:rPr>
      </w:pPr>
      <w:proofErr w:type="gramStart"/>
      <w:r w:rsidRPr="004A1BF2">
        <w:rPr>
          <w:rFonts w:ascii="Times New Roman" w:hAnsi="Times New Roman" w:cs="Times New Roman"/>
          <w:sz w:val="24"/>
          <w:szCs w:val="24"/>
        </w:rPr>
        <w:t xml:space="preserve">Лица, 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 </w:t>
      </w:r>
      <w:proofErr w:type="gramEnd"/>
    </w:p>
    <w:p w:rsidR="004A1BF2" w:rsidRPr="004A1BF2" w:rsidRDefault="004A1BF2" w:rsidP="004A1BF2">
      <w:pPr>
        <w:numPr>
          <w:ilvl w:val="0"/>
          <w:numId w:val="4"/>
        </w:numPr>
        <w:spacing w:after="51" w:line="236" w:lineRule="auto"/>
        <w:ind w:firstLine="391"/>
        <w:jc w:val="both"/>
        <w:rPr>
          <w:rFonts w:ascii="Times New Roman" w:hAnsi="Times New Roman" w:cs="Times New Roman"/>
          <w:sz w:val="24"/>
          <w:szCs w:val="24"/>
        </w:rPr>
      </w:pPr>
      <w:proofErr w:type="gramStart"/>
      <w:r w:rsidRPr="004A1BF2">
        <w:rPr>
          <w:rFonts w:ascii="Times New Roman" w:hAnsi="Times New Roman" w:cs="Times New Roman"/>
          <w:sz w:val="24"/>
          <w:szCs w:val="24"/>
        </w:rPr>
        <w:t>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w:t>
      </w:r>
      <w:proofErr w:type="gramEnd"/>
      <w:r w:rsidRPr="004A1BF2">
        <w:rPr>
          <w:rFonts w:ascii="Times New Roman" w:hAnsi="Times New Roman" w:cs="Times New Roman"/>
          <w:sz w:val="24"/>
          <w:szCs w:val="24"/>
        </w:rPr>
        <w:t xml:space="preserve"> Федерации или войска национальной гвардии Российской Федерации, предполагает, что приостанавливается осуществление установленных по основному месту службы (работы) прав и обязанностей, в том числе касающихся представления Сведений. </w:t>
      </w:r>
    </w:p>
    <w:p w:rsidR="004A1BF2" w:rsidRPr="004A1BF2" w:rsidRDefault="004A1BF2" w:rsidP="004A1BF2">
      <w:pPr>
        <w:numPr>
          <w:ilvl w:val="0"/>
          <w:numId w:val="4"/>
        </w:numPr>
        <w:spacing w:after="51" w:line="236" w:lineRule="auto"/>
        <w:ind w:firstLine="391"/>
        <w:jc w:val="both"/>
        <w:rPr>
          <w:rFonts w:ascii="Times New Roman" w:hAnsi="Times New Roman" w:cs="Times New Roman"/>
          <w:sz w:val="24"/>
          <w:szCs w:val="24"/>
        </w:rPr>
      </w:pPr>
      <w:r w:rsidRPr="004A1BF2">
        <w:rPr>
          <w:rFonts w:ascii="Times New Roman" w:hAnsi="Times New Roman" w:cs="Times New Roman"/>
          <w:sz w:val="24"/>
          <w:szCs w:val="24"/>
        </w:rPr>
        <w:t xml:space="preserve">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w:t>
      </w:r>
      <w:r w:rsidRPr="004A1BF2">
        <w:rPr>
          <w:rFonts w:ascii="Times New Roman" w:hAnsi="Times New Roman" w:cs="Times New Roman"/>
          <w:sz w:val="24"/>
          <w:szCs w:val="24"/>
        </w:rPr>
        <w:lastRenderedPageBreak/>
        <w:t xml:space="preserve">почтовой связи, считаются представленными в срок, если были сданы в организацию почтовой связи до 24 часов последнего дня срока, указанного в пункте 13 настоящих Методических рекомендаций. </w:t>
      </w:r>
      <w:r w:rsidRPr="004A1BF2">
        <w:rPr>
          <w:rFonts w:ascii="Times New Roman" w:hAnsi="Times New Roman" w:cs="Times New Roman"/>
          <w:b/>
          <w:sz w:val="24"/>
          <w:szCs w:val="24"/>
        </w:rPr>
        <w:t xml:space="preserve">Сроки представления Сведений </w:t>
      </w:r>
    </w:p>
    <w:p w:rsidR="004A1BF2" w:rsidRPr="004A1BF2" w:rsidRDefault="004A1BF2" w:rsidP="004A1BF2">
      <w:pPr>
        <w:numPr>
          <w:ilvl w:val="0"/>
          <w:numId w:val="4"/>
        </w:numPr>
        <w:spacing w:after="51" w:line="236" w:lineRule="auto"/>
        <w:ind w:firstLine="391"/>
        <w:jc w:val="both"/>
        <w:rPr>
          <w:rFonts w:ascii="Times New Roman" w:hAnsi="Times New Roman" w:cs="Times New Roman"/>
          <w:sz w:val="24"/>
          <w:szCs w:val="24"/>
        </w:rPr>
      </w:pPr>
      <w:r w:rsidRPr="004A1BF2">
        <w:rPr>
          <w:rFonts w:ascii="Times New Roman" w:hAnsi="Times New Roman" w:cs="Times New Roman"/>
          <w:sz w:val="24"/>
          <w:szCs w:val="24"/>
        </w:rPr>
        <w:t xml:space="preserve">Граждане представляют Сведения (без заполнения раздела 2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w:t>
      </w:r>
    </w:p>
    <w:p w:rsidR="004A1BF2" w:rsidRPr="004A1BF2" w:rsidRDefault="004A1BF2" w:rsidP="004A1BF2">
      <w:pPr>
        <w:rPr>
          <w:rFonts w:ascii="Times New Roman" w:hAnsi="Times New Roman" w:cs="Times New Roman"/>
          <w:sz w:val="24"/>
          <w:szCs w:val="24"/>
        </w:rPr>
      </w:pPr>
      <w:r w:rsidRPr="004A1BF2">
        <w:rPr>
          <w:rFonts w:ascii="Times New Roman" w:hAnsi="Times New Roman" w:cs="Times New Roman"/>
          <w:sz w:val="24"/>
          <w:szCs w:val="24"/>
        </w:rPr>
        <w:t xml:space="preserve">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 </w:t>
      </w:r>
    </w:p>
    <w:p w:rsidR="004A1BF2" w:rsidRPr="004A1BF2" w:rsidRDefault="004A1BF2" w:rsidP="004A1BF2">
      <w:pPr>
        <w:rPr>
          <w:rFonts w:ascii="Times New Roman" w:hAnsi="Times New Roman" w:cs="Times New Roman"/>
          <w:sz w:val="24"/>
          <w:szCs w:val="24"/>
        </w:rPr>
      </w:pPr>
      <w:r w:rsidRPr="004A1BF2">
        <w:rPr>
          <w:rFonts w:ascii="Times New Roman" w:hAnsi="Times New Roman" w:cs="Times New Roman"/>
          <w:sz w:val="24"/>
          <w:szCs w:val="24"/>
        </w:rPr>
        <w:t xml:space="preserve">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 </w:t>
      </w:r>
    </w:p>
    <w:p w:rsidR="004A1BF2" w:rsidRPr="004A1BF2" w:rsidRDefault="004A1BF2" w:rsidP="004A1BF2">
      <w:pPr>
        <w:spacing w:after="0"/>
        <w:rPr>
          <w:rFonts w:ascii="Times New Roman" w:hAnsi="Times New Roman" w:cs="Times New Roman"/>
          <w:sz w:val="24"/>
          <w:szCs w:val="24"/>
        </w:rPr>
      </w:pPr>
      <w:r w:rsidRPr="004A1BF2">
        <w:rPr>
          <w:rFonts w:ascii="Times New Roman" w:hAnsi="Times New Roman" w:cs="Times New Roman"/>
          <w:sz w:val="24"/>
          <w:szCs w:val="24"/>
        </w:rPr>
        <w:t xml:space="preserve">Гражданин, претендующий на замещение должности атамана Всероссийского казачьего общества, представляет Сведения при подаче документов для подготовки представления о назначении на указанную должность. </w:t>
      </w:r>
    </w:p>
    <w:p w:rsidR="004A1BF2" w:rsidRPr="004A1BF2" w:rsidRDefault="004A1BF2" w:rsidP="004A1BF2">
      <w:pPr>
        <w:numPr>
          <w:ilvl w:val="0"/>
          <w:numId w:val="4"/>
        </w:numPr>
        <w:spacing w:after="51" w:line="236" w:lineRule="auto"/>
        <w:ind w:firstLine="391"/>
        <w:jc w:val="both"/>
        <w:rPr>
          <w:rFonts w:ascii="Times New Roman" w:hAnsi="Times New Roman" w:cs="Times New Roman"/>
          <w:sz w:val="24"/>
          <w:szCs w:val="24"/>
        </w:rPr>
      </w:pPr>
      <w:r w:rsidRPr="004A1BF2">
        <w:rPr>
          <w:rFonts w:ascii="Times New Roman" w:hAnsi="Times New Roman" w:cs="Times New Roman"/>
          <w:sz w:val="24"/>
          <w:szCs w:val="24"/>
        </w:rPr>
        <w:t xml:space="preserve">Служащие (работники) представляют Сведения ежегодно в следующие сроки: </w:t>
      </w:r>
    </w:p>
    <w:p w:rsidR="004A1BF2" w:rsidRPr="004A1BF2" w:rsidRDefault="004A1BF2" w:rsidP="004A1BF2">
      <w:pPr>
        <w:numPr>
          <w:ilvl w:val="0"/>
          <w:numId w:val="5"/>
        </w:numPr>
        <w:spacing w:after="51" w:line="236" w:lineRule="auto"/>
        <w:ind w:firstLine="559"/>
        <w:jc w:val="both"/>
        <w:rPr>
          <w:rFonts w:ascii="Times New Roman" w:hAnsi="Times New Roman" w:cs="Times New Roman"/>
          <w:sz w:val="24"/>
          <w:szCs w:val="24"/>
        </w:rPr>
      </w:pPr>
      <w:proofErr w:type="gramStart"/>
      <w:r w:rsidRPr="004A1BF2">
        <w:rPr>
          <w:rFonts w:ascii="Times New Roman" w:hAnsi="Times New Roman" w:cs="Times New Roman"/>
          <w:sz w:val="24"/>
          <w:szCs w:val="24"/>
        </w:rPr>
        <w:t xml:space="preserve">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 </w:t>
      </w:r>
      <w:proofErr w:type="gramEnd"/>
    </w:p>
    <w:p w:rsidR="004A1BF2" w:rsidRPr="004A1BF2" w:rsidRDefault="004A1BF2" w:rsidP="004A1BF2">
      <w:pPr>
        <w:numPr>
          <w:ilvl w:val="0"/>
          <w:numId w:val="5"/>
        </w:numPr>
        <w:spacing w:after="51" w:line="236" w:lineRule="auto"/>
        <w:ind w:firstLine="559"/>
        <w:jc w:val="both"/>
        <w:rPr>
          <w:rFonts w:ascii="Times New Roman" w:hAnsi="Times New Roman" w:cs="Times New Roman"/>
          <w:sz w:val="24"/>
          <w:szCs w:val="24"/>
        </w:rPr>
      </w:pPr>
      <w:proofErr w:type="gramStart"/>
      <w:r w:rsidRPr="004A1BF2">
        <w:rPr>
          <w:rFonts w:ascii="Times New Roman" w:hAnsi="Times New Roman" w:cs="Times New Roman"/>
          <w:sz w:val="24"/>
          <w:szCs w:val="24"/>
        </w:rPr>
        <w:t xml:space="preserve">не позднее 30 апреля года, следующего за отчетным (государственные служащие, муниципальные служащие, служащие Центрального банка Российской Федерации, работники государственных внебюджетных фондов, государственных корпораций (компаний), иных организаций, созданных на основании федеральных законов, публично-правовых компаний, 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 </w:t>
      </w:r>
      <w:proofErr w:type="gramEnd"/>
    </w:p>
    <w:p w:rsidR="004A1BF2" w:rsidRPr="004A1BF2" w:rsidRDefault="004A1BF2" w:rsidP="004A1BF2">
      <w:pPr>
        <w:numPr>
          <w:ilvl w:val="0"/>
          <w:numId w:val="6"/>
        </w:numPr>
        <w:spacing w:after="51" w:line="236" w:lineRule="auto"/>
        <w:ind w:firstLine="391"/>
        <w:jc w:val="both"/>
        <w:rPr>
          <w:rFonts w:ascii="Times New Roman" w:hAnsi="Times New Roman" w:cs="Times New Roman"/>
          <w:sz w:val="24"/>
          <w:szCs w:val="24"/>
        </w:rPr>
      </w:pPr>
      <w:r w:rsidRPr="004A1BF2">
        <w:rPr>
          <w:rFonts w:ascii="Times New Roman" w:hAnsi="Times New Roman" w:cs="Times New Roman"/>
          <w:sz w:val="24"/>
          <w:szCs w:val="24"/>
        </w:rPr>
        <w:t xml:space="preserve">Сведения могут быть представлены служащим (работником) в любое время, начиная с 1 января года, следующего </w:t>
      </w:r>
      <w:proofErr w:type="gramStart"/>
      <w:r w:rsidRPr="004A1BF2">
        <w:rPr>
          <w:rFonts w:ascii="Times New Roman" w:hAnsi="Times New Roman" w:cs="Times New Roman"/>
          <w:sz w:val="24"/>
          <w:szCs w:val="24"/>
        </w:rPr>
        <w:t>за</w:t>
      </w:r>
      <w:proofErr w:type="gramEnd"/>
      <w:r w:rsidRPr="004A1BF2">
        <w:rPr>
          <w:rFonts w:ascii="Times New Roman" w:hAnsi="Times New Roman" w:cs="Times New Roman"/>
          <w:sz w:val="24"/>
          <w:szCs w:val="24"/>
        </w:rPr>
        <w:t xml:space="preserve"> отчетным.  </w:t>
      </w:r>
    </w:p>
    <w:p w:rsidR="004A1BF2" w:rsidRPr="004A1BF2" w:rsidRDefault="004A1BF2" w:rsidP="004A1BF2">
      <w:pPr>
        <w:numPr>
          <w:ilvl w:val="0"/>
          <w:numId w:val="6"/>
        </w:numPr>
        <w:spacing w:after="51" w:line="236" w:lineRule="auto"/>
        <w:ind w:firstLine="391"/>
        <w:jc w:val="both"/>
        <w:rPr>
          <w:rFonts w:ascii="Times New Roman" w:hAnsi="Times New Roman" w:cs="Times New Roman"/>
          <w:sz w:val="24"/>
          <w:szCs w:val="24"/>
        </w:rPr>
      </w:pPr>
      <w:r w:rsidRPr="004A1BF2">
        <w:rPr>
          <w:rFonts w:ascii="Times New Roman" w:hAnsi="Times New Roman" w:cs="Times New Roman"/>
          <w:sz w:val="24"/>
          <w:szCs w:val="24"/>
        </w:rPr>
        <w:t xml:space="preserve">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служебную командировку или отпуск. </w:t>
      </w:r>
    </w:p>
    <w:p w:rsidR="004A1BF2" w:rsidRPr="004A1BF2" w:rsidRDefault="004A1BF2" w:rsidP="004A1BF2">
      <w:pPr>
        <w:numPr>
          <w:ilvl w:val="0"/>
          <w:numId w:val="6"/>
        </w:numPr>
        <w:spacing w:after="51" w:line="236" w:lineRule="auto"/>
        <w:ind w:firstLine="391"/>
        <w:jc w:val="both"/>
        <w:rPr>
          <w:rFonts w:ascii="Times New Roman" w:hAnsi="Times New Roman" w:cs="Times New Roman"/>
          <w:sz w:val="24"/>
          <w:szCs w:val="24"/>
        </w:rPr>
      </w:pPr>
      <w:r w:rsidRPr="004A1BF2">
        <w:rPr>
          <w:rFonts w:ascii="Times New Roman" w:hAnsi="Times New Roman" w:cs="Times New Roman"/>
          <w:sz w:val="24"/>
          <w:szCs w:val="24"/>
        </w:rPr>
        <w:t xml:space="preserve">Если последний день срока представления Сведений приходится на нерабочий день, то Сведения представляются в последний рабочий день. В нерабочий день Сведения направляются посредством почтовой связи с соблюдением условий, указанных в пункте 11 настоящих Методический рекомендаций. </w:t>
      </w:r>
    </w:p>
    <w:p w:rsidR="004A1BF2" w:rsidRPr="004A1BF2" w:rsidRDefault="004A1BF2" w:rsidP="004A1BF2">
      <w:pPr>
        <w:spacing w:after="0"/>
        <w:rPr>
          <w:rFonts w:ascii="Times New Roman" w:hAnsi="Times New Roman" w:cs="Times New Roman"/>
          <w:sz w:val="24"/>
          <w:szCs w:val="24"/>
        </w:rPr>
      </w:pPr>
      <w:r w:rsidRPr="004A1BF2">
        <w:rPr>
          <w:rFonts w:ascii="Times New Roman" w:hAnsi="Times New Roman" w:cs="Times New Roman"/>
          <w:sz w:val="24"/>
          <w:szCs w:val="24"/>
        </w:rPr>
        <w:t xml:space="preserve">Нерабочий день не является основанием для переноса срока представления Сведений. </w:t>
      </w:r>
    </w:p>
    <w:p w:rsidR="004A1BF2" w:rsidRPr="004A1BF2" w:rsidRDefault="004A1BF2" w:rsidP="004A1BF2">
      <w:pPr>
        <w:numPr>
          <w:ilvl w:val="0"/>
          <w:numId w:val="6"/>
        </w:numPr>
        <w:spacing w:after="51" w:line="236" w:lineRule="auto"/>
        <w:ind w:firstLine="391"/>
        <w:jc w:val="both"/>
        <w:rPr>
          <w:rFonts w:ascii="Times New Roman" w:hAnsi="Times New Roman" w:cs="Times New Roman"/>
          <w:sz w:val="24"/>
          <w:szCs w:val="24"/>
        </w:rPr>
      </w:pPr>
      <w:r w:rsidRPr="004A1BF2">
        <w:rPr>
          <w:rFonts w:ascii="Times New Roman" w:hAnsi="Times New Roman" w:cs="Times New Roman"/>
          <w:sz w:val="24"/>
          <w:szCs w:val="24"/>
        </w:rPr>
        <w:t xml:space="preserve">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 за исключением ситуаций, если до назначения на эту должность он замещал должность, в отношении которой предусмотрена обязанность представлять Сведения в уполномоченное подразделение Администрации Президента Российской Федерации, и Сведения им были представлены в год назначения, а </w:t>
      </w:r>
      <w:proofErr w:type="gramStart"/>
      <w:r w:rsidRPr="004A1BF2">
        <w:rPr>
          <w:rFonts w:ascii="Times New Roman" w:hAnsi="Times New Roman" w:cs="Times New Roman"/>
          <w:sz w:val="24"/>
          <w:szCs w:val="24"/>
        </w:rPr>
        <w:t>также</w:t>
      </w:r>
      <w:proofErr w:type="gramEnd"/>
      <w:r w:rsidRPr="004A1BF2">
        <w:rPr>
          <w:rFonts w:ascii="Times New Roman" w:hAnsi="Times New Roman" w:cs="Times New Roman"/>
          <w:sz w:val="24"/>
          <w:szCs w:val="24"/>
        </w:rPr>
        <w:t xml:space="preserve"> если он назначен на эту должность в период, в течение которого Сведения должны быть представлены в </w:t>
      </w:r>
      <w:r w:rsidRPr="004A1BF2">
        <w:rPr>
          <w:rFonts w:ascii="Times New Roman" w:hAnsi="Times New Roman" w:cs="Times New Roman"/>
          <w:sz w:val="24"/>
          <w:szCs w:val="24"/>
        </w:rPr>
        <w:lastRenderedPageBreak/>
        <w:t xml:space="preserve">соответствии с частью 9 статьи 27 Федерального закона от 21 декабря 2021 г. № 414-ФЗ "Об общих принципах организации публичной власти в субъектах Российской Федерации". </w:t>
      </w:r>
      <w:r w:rsidRPr="004A1BF2">
        <w:rPr>
          <w:rFonts w:ascii="Times New Roman" w:hAnsi="Times New Roman" w:cs="Times New Roman"/>
          <w:b/>
          <w:sz w:val="24"/>
          <w:szCs w:val="24"/>
        </w:rPr>
        <w:t xml:space="preserve">Лица, в отношении которых представляются Сведения </w:t>
      </w:r>
    </w:p>
    <w:p w:rsidR="004A1BF2" w:rsidRPr="004A1BF2" w:rsidRDefault="004A1BF2" w:rsidP="004A1BF2">
      <w:pPr>
        <w:numPr>
          <w:ilvl w:val="0"/>
          <w:numId w:val="6"/>
        </w:numPr>
        <w:spacing w:after="51" w:line="236" w:lineRule="auto"/>
        <w:ind w:firstLine="391"/>
        <w:jc w:val="both"/>
        <w:rPr>
          <w:rFonts w:ascii="Times New Roman" w:hAnsi="Times New Roman" w:cs="Times New Roman"/>
          <w:sz w:val="24"/>
          <w:szCs w:val="24"/>
        </w:rPr>
      </w:pPr>
      <w:r w:rsidRPr="004A1BF2">
        <w:rPr>
          <w:rFonts w:ascii="Times New Roman" w:hAnsi="Times New Roman" w:cs="Times New Roman"/>
          <w:sz w:val="24"/>
          <w:szCs w:val="24"/>
        </w:rPr>
        <w:t xml:space="preserve">Сведения представляются отдельно: </w:t>
      </w:r>
    </w:p>
    <w:p w:rsidR="004A1BF2" w:rsidRPr="004A1BF2" w:rsidRDefault="004A1BF2" w:rsidP="004A1BF2">
      <w:pPr>
        <w:numPr>
          <w:ilvl w:val="0"/>
          <w:numId w:val="7"/>
        </w:numPr>
        <w:spacing w:after="51" w:line="236" w:lineRule="auto"/>
        <w:ind w:hanging="305"/>
        <w:jc w:val="both"/>
        <w:rPr>
          <w:rFonts w:ascii="Times New Roman" w:hAnsi="Times New Roman" w:cs="Times New Roman"/>
          <w:sz w:val="24"/>
          <w:szCs w:val="24"/>
        </w:rPr>
      </w:pPr>
      <w:r w:rsidRPr="004A1BF2">
        <w:rPr>
          <w:rFonts w:ascii="Times New Roman" w:hAnsi="Times New Roman" w:cs="Times New Roman"/>
          <w:sz w:val="24"/>
          <w:szCs w:val="24"/>
        </w:rPr>
        <w:t xml:space="preserve">в отношении служащего (работника), </w:t>
      </w:r>
    </w:p>
    <w:p w:rsidR="004A1BF2" w:rsidRPr="004A1BF2" w:rsidRDefault="004A1BF2" w:rsidP="004A1BF2">
      <w:pPr>
        <w:numPr>
          <w:ilvl w:val="0"/>
          <w:numId w:val="7"/>
        </w:numPr>
        <w:spacing w:after="51" w:line="236" w:lineRule="auto"/>
        <w:ind w:hanging="305"/>
        <w:jc w:val="both"/>
        <w:rPr>
          <w:rFonts w:ascii="Times New Roman" w:hAnsi="Times New Roman" w:cs="Times New Roman"/>
          <w:sz w:val="24"/>
          <w:szCs w:val="24"/>
        </w:rPr>
      </w:pPr>
      <w:r w:rsidRPr="004A1BF2">
        <w:rPr>
          <w:rFonts w:ascii="Times New Roman" w:hAnsi="Times New Roman" w:cs="Times New Roman"/>
          <w:sz w:val="24"/>
          <w:szCs w:val="24"/>
        </w:rPr>
        <w:t xml:space="preserve">в отношении его супруги (супруга), </w:t>
      </w:r>
    </w:p>
    <w:p w:rsidR="004A1BF2" w:rsidRPr="004A1BF2" w:rsidRDefault="004A1BF2" w:rsidP="004A1BF2">
      <w:pPr>
        <w:numPr>
          <w:ilvl w:val="0"/>
          <w:numId w:val="7"/>
        </w:numPr>
        <w:spacing w:after="53" w:line="240" w:lineRule="auto"/>
        <w:ind w:hanging="305"/>
        <w:jc w:val="both"/>
        <w:rPr>
          <w:rFonts w:ascii="Times New Roman" w:hAnsi="Times New Roman" w:cs="Times New Roman"/>
          <w:sz w:val="24"/>
          <w:szCs w:val="24"/>
        </w:rPr>
      </w:pPr>
      <w:r w:rsidRPr="004A1BF2">
        <w:rPr>
          <w:rFonts w:ascii="Times New Roman" w:hAnsi="Times New Roman" w:cs="Times New Roman"/>
          <w:sz w:val="24"/>
          <w:szCs w:val="24"/>
        </w:rPr>
        <w:t xml:space="preserve">в отношении каждого несовершеннолетнего ребенка служащего (работника). </w:t>
      </w:r>
    </w:p>
    <w:p w:rsidR="004A1BF2" w:rsidRPr="004A1BF2" w:rsidRDefault="004A1BF2" w:rsidP="004A1BF2">
      <w:pPr>
        <w:rPr>
          <w:rFonts w:ascii="Times New Roman" w:hAnsi="Times New Roman" w:cs="Times New Roman"/>
          <w:sz w:val="24"/>
          <w:szCs w:val="24"/>
        </w:rPr>
      </w:pPr>
      <w:r w:rsidRPr="004A1BF2">
        <w:rPr>
          <w:rFonts w:ascii="Times New Roman" w:hAnsi="Times New Roman" w:cs="Times New Roman"/>
          <w:sz w:val="24"/>
          <w:szCs w:val="24"/>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rsidR="004A1BF2" w:rsidRPr="004A1BF2" w:rsidRDefault="004A1BF2" w:rsidP="004A1BF2">
      <w:pPr>
        <w:pStyle w:val="a3"/>
        <w:numPr>
          <w:ilvl w:val="0"/>
          <w:numId w:val="6"/>
        </w:numPr>
        <w:rPr>
          <w:rFonts w:ascii="Times New Roman" w:hAnsi="Times New Roman" w:cs="Times New Roman"/>
          <w:sz w:val="24"/>
          <w:szCs w:val="24"/>
        </w:rPr>
      </w:pPr>
      <w:r w:rsidRPr="004A1BF2">
        <w:rPr>
          <w:rFonts w:ascii="Times New Roman" w:hAnsi="Times New Roman" w:cs="Times New Roman"/>
          <w:b/>
          <w:sz w:val="24"/>
          <w:szCs w:val="24"/>
        </w:rPr>
        <w:t>Отчетный период и отчетная дата представления Сведений</w:t>
      </w:r>
      <w:r w:rsidRPr="004A1BF2">
        <w:rPr>
          <w:rFonts w:ascii="Times New Roman" w:hAnsi="Times New Roman" w:cs="Times New Roman"/>
          <w:sz w:val="24"/>
          <w:szCs w:val="24"/>
        </w:rPr>
        <w:t xml:space="preserve">, установленные для граждан и служащих (работников), различны: </w:t>
      </w:r>
    </w:p>
    <w:p w:rsidR="004A1BF2" w:rsidRPr="004A1BF2" w:rsidRDefault="004A1BF2" w:rsidP="004A1BF2">
      <w:pPr>
        <w:numPr>
          <w:ilvl w:val="0"/>
          <w:numId w:val="8"/>
        </w:numPr>
        <w:spacing w:after="51" w:line="236" w:lineRule="auto"/>
        <w:ind w:firstLine="559"/>
        <w:jc w:val="both"/>
        <w:rPr>
          <w:rFonts w:ascii="Times New Roman" w:hAnsi="Times New Roman" w:cs="Times New Roman"/>
          <w:sz w:val="24"/>
          <w:szCs w:val="24"/>
        </w:rPr>
      </w:pPr>
      <w:r w:rsidRPr="004A1BF2">
        <w:rPr>
          <w:rFonts w:ascii="Times New Roman" w:hAnsi="Times New Roman" w:cs="Times New Roman"/>
          <w:sz w:val="24"/>
          <w:szCs w:val="24"/>
        </w:rPr>
        <w:t xml:space="preserve">гражданин представляет: </w:t>
      </w:r>
    </w:p>
    <w:p w:rsidR="004A1BF2" w:rsidRPr="004A1BF2" w:rsidRDefault="004A1BF2" w:rsidP="004A1BF2">
      <w:pPr>
        <w:rPr>
          <w:rFonts w:ascii="Times New Roman" w:hAnsi="Times New Roman" w:cs="Times New Roman"/>
          <w:sz w:val="24"/>
          <w:szCs w:val="24"/>
        </w:rPr>
      </w:pPr>
      <w:proofErr w:type="gramStart"/>
      <w:r w:rsidRPr="004A1BF2">
        <w:rPr>
          <w:rFonts w:ascii="Times New Roman" w:hAnsi="Times New Roman" w:cs="Times New Roman"/>
          <w:sz w:val="24"/>
          <w:szCs w:val="24"/>
        </w:rP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w:t>
      </w:r>
      <w:proofErr w:type="gramEnd"/>
      <w:r w:rsidRPr="004A1BF2">
        <w:rPr>
          <w:rFonts w:ascii="Times New Roman" w:hAnsi="Times New Roman" w:cs="Times New Roman"/>
          <w:sz w:val="24"/>
          <w:szCs w:val="24"/>
        </w:rPr>
        <w:t xml:space="preserve"> периода в результате безвозмездной сделки; </w:t>
      </w:r>
    </w:p>
    <w:p w:rsidR="004A1BF2" w:rsidRPr="004A1BF2" w:rsidRDefault="004A1BF2" w:rsidP="004A1BF2">
      <w:pPr>
        <w:rPr>
          <w:rFonts w:ascii="Times New Roman" w:hAnsi="Times New Roman" w:cs="Times New Roman"/>
          <w:sz w:val="24"/>
          <w:szCs w:val="24"/>
        </w:rPr>
      </w:pPr>
      <w:r w:rsidRPr="004A1BF2">
        <w:rPr>
          <w:rFonts w:ascii="Times New Roman" w:hAnsi="Times New Roman" w:cs="Times New Roman"/>
          <w:sz w:val="24"/>
          <w:szCs w:val="24"/>
        </w:rPr>
        <w:t xml:space="preserve">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 </w:t>
      </w:r>
    </w:p>
    <w:p w:rsidR="004A1BF2" w:rsidRPr="004A1BF2" w:rsidRDefault="004A1BF2" w:rsidP="004A1BF2">
      <w:pPr>
        <w:numPr>
          <w:ilvl w:val="0"/>
          <w:numId w:val="8"/>
        </w:numPr>
        <w:spacing w:after="51" w:line="236" w:lineRule="auto"/>
        <w:ind w:firstLine="559"/>
        <w:jc w:val="both"/>
        <w:rPr>
          <w:rFonts w:ascii="Times New Roman" w:hAnsi="Times New Roman" w:cs="Times New Roman"/>
          <w:sz w:val="24"/>
          <w:szCs w:val="24"/>
        </w:rPr>
      </w:pPr>
      <w:r w:rsidRPr="004A1BF2">
        <w:rPr>
          <w:rFonts w:ascii="Times New Roman" w:hAnsi="Times New Roman" w:cs="Times New Roman"/>
          <w:sz w:val="24"/>
          <w:szCs w:val="24"/>
        </w:rPr>
        <w:t xml:space="preserve">служащий (работник) представляет ежегодно: </w:t>
      </w:r>
    </w:p>
    <w:p w:rsidR="004A1BF2" w:rsidRPr="004A1BF2" w:rsidRDefault="004A1BF2" w:rsidP="004A1BF2">
      <w:pPr>
        <w:rPr>
          <w:rFonts w:ascii="Times New Roman" w:hAnsi="Times New Roman" w:cs="Times New Roman"/>
          <w:sz w:val="24"/>
          <w:szCs w:val="24"/>
        </w:rPr>
      </w:pPr>
      <w:proofErr w:type="gramStart"/>
      <w:r w:rsidRPr="004A1BF2">
        <w:rPr>
          <w:rFonts w:ascii="Times New Roman" w:hAnsi="Times New Roman" w:cs="Times New Roman"/>
          <w:sz w:val="24"/>
          <w:szCs w:val="24"/>
        </w:rP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w:t>
      </w:r>
      <w:proofErr w:type="gramEnd"/>
      <w:r w:rsidRPr="004A1BF2">
        <w:rPr>
          <w:rFonts w:ascii="Times New Roman" w:hAnsi="Times New Roman" w:cs="Times New Roman"/>
          <w:sz w:val="24"/>
          <w:szCs w:val="24"/>
        </w:rPr>
        <w:t xml:space="preserve">, </w:t>
      </w:r>
      <w:proofErr w:type="gramStart"/>
      <w:r w:rsidRPr="004A1BF2">
        <w:rPr>
          <w:rFonts w:ascii="Times New Roman" w:hAnsi="Times New Roman" w:cs="Times New Roman"/>
          <w:sz w:val="24"/>
          <w:szCs w:val="24"/>
        </w:rPr>
        <w:t>отчужденных</w:t>
      </w:r>
      <w:proofErr w:type="gramEnd"/>
      <w:r w:rsidRPr="004A1BF2">
        <w:rPr>
          <w:rFonts w:ascii="Times New Roman" w:hAnsi="Times New Roman" w:cs="Times New Roman"/>
          <w:sz w:val="24"/>
          <w:szCs w:val="24"/>
        </w:rPr>
        <w:t xml:space="preserve"> в течение указанного периода в результате безвозмездной сделки; </w:t>
      </w:r>
    </w:p>
    <w:p w:rsidR="004A1BF2" w:rsidRPr="004A1BF2" w:rsidRDefault="004A1BF2" w:rsidP="004A1BF2">
      <w:pPr>
        <w:rPr>
          <w:rFonts w:ascii="Times New Roman" w:hAnsi="Times New Roman" w:cs="Times New Roman"/>
          <w:sz w:val="24"/>
          <w:szCs w:val="24"/>
        </w:rPr>
      </w:pPr>
      <w:r w:rsidRPr="004A1BF2">
        <w:rPr>
          <w:rFonts w:ascii="Times New Roman" w:hAnsi="Times New Roman" w:cs="Times New Roman"/>
          <w:sz w:val="24"/>
          <w:szCs w:val="24"/>
        </w:rPr>
        <w:t xml:space="preserve">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 </w:t>
      </w:r>
    </w:p>
    <w:p w:rsidR="004A1BF2" w:rsidRPr="004A1BF2" w:rsidRDefault="004A1BF2" w:rsidP="004A1BF2">
      <w:pPr>
        <w:numPr>
          <w:ilvl w:val="0"/>
          <w:numId w:val="8"/>
        </w:numPr>
        <w:spacing w:after="51" w:line="236" w:lineRule="auto"/>
        <w:ind w:firstLine="559"/>
        <w:jc w:val="both"/>
        <w:rPr>
          <w:rFonts w:ascii="Times New Roman" w:hAnsi="Times New Roman" w:cs="Times New Roman"/>
          <w:sz w:val="24"/>
          <w:szCs w:val="24"/>
        </w:rPr>
      </w:pPr>
      <w:proofErr w:type="gramStart"/>
      <w:r w:rsidRPr="004A1BF2">
        <w:rPr>
          <w:rFonts w:ascii="Times New Roman" w:hAnsi="Times New Roman" w:cs="Times New Roman"/>
          <w:sz w:val="24"/>
          <w:szCs w:val="24"/>
        </w:rPr>
        <w:t xml:space="preserve">лицо при назначении временно исполняющим обязанности высшего должностного лица субъекта Российской Федерации представляет сведения о своих </w:t>
      </w:r>
      <w:r w:rsidRPr="004A1BF2">
        <w:rPr>
          <w:rFonts w:ascii="Times New Roman" w:hAnsi="Times New Roman" w:cs="Times New Roman"/>
          <w:sz w:val="24"/>
          <w:szCs w:val="24"/>
        </w:rPr>
        <w:lastRenderedPageBreak/>
        <w:t>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w:t>
      </w:r>
      <w:proofErr w:type="gramEnd"/>
      <w:r w:rsidRPr="004A1BF2">
        <w:rPr>
          <w:rFonts w:ascii="Times New Roman" w:hAnsi="Times New Roman" w:cs="Times New Roman"/>
          <w:sz w:val="24"/>
          <w:szCs w:val="24"/>
        </w:rPr>
        <w:t xml:space="preserve">, </w:t>
      </w:r>
      <w:proofErr w:type="gramStart"/>
      <w:r w:rsidRPr="004A1BF2">
        <w:rPr>
          <w:rFonts w:ascii="Times New Roman" w:hAnsi="Times New Roman" w:cs="Times New Roman"/>
          <w:sz w:val="24"/>
          <w:szCs w:val="24"/>
        </w:rPr>
        <w:t xml:space="preserve">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 </w:t>
      </w:r>
      <w:proofErr w:type="gramEnd"/>
    </w:p>
    <w:p w:rsidR="004A1BF2" w:rsidRPr="004A1BF2" w:rsidRDefault="004A1BF2" w:rsidP="004A1BF2">
      <w:pPr>
        <w:numPr>
          <w:ilvl w:val="0"/>
          <w:numId w:val="9"/>
        </w:numPr>
        <w:spacing w:after="51" w:line="236" w:lineRule="auto"/>
        <w:ind w:firstLine="391"/>
        <w:jc w:val="both"/>
        <w:rPr>
          <w:rFonts w:ascii="Times New Roman" w:hAnsi="Times New Roman" w:cs="Times New Roman"/>
          <w:sz w:val="24"/>
          <w:szCs w:val="24"/>
        </w:rPr>
      </w:pPr>
      <w:r w:rsidRPr="004A1BF2">
        <w:rPr>
          <w:rFonts w:ascii="Times New Roman" w:hAnsi="Times New Roman" w:cs="Times New Roman"/>
          <w:sz w:val="24"/>
          <w:szCs w:val="24"/>
        </w:rPr>
        <w:t xml:space="preserve">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2025 года, то отчетной датой будет являться 1 июля 2025 года: в таком случае рекомендуется распечатывать справку также в августе 2025 года). </w:t>
      </w:r>
    </w:p>
    <w:p w:rsidR="002A190B" w:rsidRPr="004A1BF2" w:rsidRDefault="002A190B" w:rsidP="004A1BF2">
      <w:pPr>
        <w:pStyle w:val="1"/>
        <w:tabs>
          <w:tab w:val="left" w:pos="567"/>
          <w:tab w:val="left" w:pos="1134"/>
        </w:tabs>
        <w:ind w:left="0" w:firstLine="720"/>
        <w:rPr>
          <w:rFonts w:ascii="Times New Roman" w:hAnsi="Times New Roman"/>
          <w:sz w:val="24"/>
          <w:szCs w:val="24"/>
        </w:rPr>
      </w:pPr>
    </w:p>
    <w:sectPr w:rsidR="002A190B" w:rsidRPr="004A1BF2" w:rsidSect="00057F4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C020D4"/>
    <w:multiLevelType w:val="hybridMultilevel"/>
    <w:tmpl w:val="2280048C"/>
    <w:lvl w:ilvl="0" w:tplc="B8FAEAAE">
      <w:start w:val="1"/>
      <w:numFmt w:val="decimal"/>
      <w:lvlText w:val="%1)"/>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9418CA8C">
      <w:start w:val="1"/>
      <w:numFmt w:val="lowerLetter"/>
      <w:lvlText w:val="%2"/>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DEB07FE8">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74B84740">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B950D8A8">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567E7134">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4A0289BC">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78D613EE">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043E0AA6">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
    <w:nsid w:val="1E2523AB"/>
    <w:multiLevelType w:val="hybridMultilevel"/>
    <w:tmpl w:val="42621C7A"/>
    <w:lvl w:ilvl="0" w:tplc="B900C2BA">
      <w:start w:val="20"/>
      <w:numFmt w:val="decimal"/>
      <w:lvlText w:val="%1."/>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FDB48B7E">
      <w:start w:val="1"/>
      <w:numFmt w:val="lowerLetter"/>
      <w:lvlText w:val="%2"/>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FF087E98">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15129AFC">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3148F0AE">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DAB62B92">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F440C75A">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4BB259BC">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00A034D6">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
    <w:nsid w:val="2CDA5DFE"/>
    <w:multiLevelType w:val="hybridMultilevel"/>
    <w:tmpl w:val="42D0B8DA"/>
    <w:lvl w:ilvl="0" w:tplc="1D606074">
      <w:start w:val="1"/>
      <w:numFmt w:val="decimal"/>
      <w:lvlText w:val="%1)"/>
      <w:lvlJc w:val="left"/>
      <w:pPr>
        <w:ind w:left="56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9B5461BC">
      <w:start w:val="1"/>
      <w:numFmt w:val="lowerLetter"/>
      <w:lvlText w:val="%2"/>
      <w:lvlJc w:val="left"/>
      <w:pPr>
        <w:ind w:left="164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CCB26B00">
      <w:start w:val="1"/>
      <w:numFmt w:val="lowerRoman"/>
      <w:lvlText w:val="%3"/>
      <w:lvlJc w:val="left"/>
      <w:pPr>
        <w:ind w:left="236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43AEED18">
      <w:start w:val="1"/>
      <w:numFmt w:val="decimal"/>
      <w:lvlText w:val="%4"/>
      <w:lvlJc w:val="left"/>
      <w:pPr>
        <w:ind w:left="308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34A64190">
      <w:start w:val="1"/>
      <w:numFmt w:val="lowerLetter"/>
      <w:lvlText w:val="%5"/>
      <w:lvlJc w:val="left"/>
      <w:pPr>
        <w:ind w:left="380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A6A829F2">
      <w:start w:val="1"/>
      <w:numFmt w:val="lowerRoman"/>
      <w:lvlText w:val="%6"/>
      <w:lvlJc w:val="left"/>
      <w:pPr>
        <w:ind w:left="452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78F24AA0">
      <w:start w:val="1"/>
      <w:numFmt w:val="decimal"/>
      <w:lvlText w:val="%7"/>
      <w:lvlJc w:val="left"/>
      <w:pPr>
        <w:ind w:left="524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5630E0C0">
      <w:start w:val="1"/>
      <w:numFmt w:val="lowerLetter"/>
      <w:lvlText w:val="%8"/>
      <w:lvlJc w:val="left"/>
      <w:pPr>
        <w:ind w:left="596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DFFEAEC4">
      <w:start w:val="1"/>
      <w:numFmt w:val="lowerRoman"/>
      <w:lvlText w:val="%9"/>
      <w:lvlJc w:val="left"/>
      <w:pPr>
        <w:ind w:left="668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
    <w:nsid w:val="42CF4EF1"/>
    <w:multiLevelType w:val="hybridMultilevel"/>
    <w:tmpl w:val="9AA2BD04"/>
    <w:lvl w:ilvl="0" w:tplc="D98AFF1C">
      <w:start w:val="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447424">
      <w:start w:val="1"/>
      <w:numFmt w:val="lowerLetter"/>
      <w:lvlText w:val="%2"/>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24C4E04C">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7708F1B0">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86C6CD3C">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EAAEAD2C">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0FD6EFBA">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3788DB80">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555E4EF4">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4">
    <w:nsid w:val="4E322A1D"/>
    <w:multiLevelType w:val="hybridMultilevel"/>
    <w:tmpl w:val="85965E82"/>
    <w:lvl w:ilvl="0" w:tplc="3BA21988">
      <w:start w:val="14"/>
      <w:numFmt w:val="decimal"/>
      <w:lvlText w:val="%1."/>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DF08CD66">
      <w:start w:val="1"/>
      <w:numFmt w:val="lowerLetter"/>
      <w:lvlText w:val="%2"/>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5AC00520">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D986922E">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587AA98A">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92901988">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B566AC1C">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311EB826">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202A6A28">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5">
    <w:nsid w:val="635D436C"/>
    <w:multiLevelType w:val="hybridMultilevel"/>
    <w:tmpl w:val="72B4ECA8"/>
    <w:lvl w:ilvl="0" w:tplc="AFBAE35A">
      <w:start w:val="7"/>
      <w:numFmt w:val="decimal"/>
      <w:lvlText w:val="%1."/>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8F32D7AA">
      <w:start w:val="1"/>
      <w:numFmt w:val="lowerLetter"/>
      <w:lvlText w:val="%2"/>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4DB8187C">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C5E4790C">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1F601F2C">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5388FE5C">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A2725C32">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5B4CD26A">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BD0E6896">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6">
    <w:nsid w:val="66EE188F"/>
    <w:multiLevelType w:val="hybridMultilevel"/>
    <w:tmpl w:val="B170C6B8"/>
    <w:lvl w:ilvl="0" w:tplc="020AB3CC">
      <w:start w:val="9"/>
      <w:numFmt w:val="decimal"/>
      <w:lvlText w:val="%1."/>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174E5DD0">
      <w:start w:val="1"/>
      <w:numFmt w:val="lowerLetter"/>
      <w:lvlText w:val="%2"/>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4A14617C">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3F4221F2">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92D2230E">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4AECD02A">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8646A690">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8E8E4848">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5C50BF1A">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7">
    <w:nsid w:val="68FD7304"/>
    <w:multiLevelType w:val="hybridMultilevel"/>
    <w:tmpl w:val="56A68956"/>
    <w:lvl w:ilvl="0" w:tplc="1AC8AB1C">
      <w:start w:val="1"/>
      <w:numFmt w:val="decimal"/>
      <w:lvlText w:val="%1)"/>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E3B8CD0C">
      <w:start w:val="1"/>
      <w:numFmt w:val="lowerLetter"/>
      <w:lvlText w:val="%2"/>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F70C3AA0">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7DDAA85C">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3D44DFFC">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6AEAF878">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B13E3158">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652E35C8">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AEAA3632">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8">
    <w:nsid w:val="6DFE6D7D"/>
    <w:multiLevelType w:val="hybridMultilevel"/>
    <w:tmpl w:val="2DB87C34"/>
    <w:lvl w:ilvl="0" w:tplc="6896A8CE">
      <w:start w:val="1"/>
      <w:numFmt w:val="decimal"/>
      <w:lvlText w:val="%1)"/>
      <w:lvlJc w:val="left"/>
      <w:pPr>
        <w:ind w:left="87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701C5B60">
      <w:start w:val="1"/>
      <w:numFmt w:val="lowerLetter"/>
      <w:lvlText w:val="%2"/>
      <w:lvlJc w:val="left"/>
      <w:pPr>
        <w:ind w:left="164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F7285020">
      <w:start w:val="1"/>
      <w:numFmt w:val="lowerRoman"/>
      <w:lvlText w:val="%3"/>
      <w:lvlJc w:val="left"/>
      <w:pPr>
        <w:ind w:left="236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66787486">
      <w:start w:val="1"/>
      <w:numFmt w:val="decimal"/>
      <w:lvlText w:val="%4"/>
      <w:lvlJc w:val="left"/>
      <w:pPr>
        <w:ind w:left="308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AC6641D6">
      <w:start w:val="1"/>
      <w:numFmt w:val="lowerLetter"/>
      <w:lvlText w:val="%5"/>
      <w:lvlJc w:val="left"/>
      <w:pPr>
        <w:ind w:left="380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39106524">
      <w:start w:val="1"/>
      <w:numFmt w:val="lowerRoman"/>
      <w:lvlText w:val="%6"/>
      <w:lvlJc w:val="left"/>
      <w:pPr>
        <w:ind w:left="452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80362AF6">
      <w:start w:val="1"/>
      <w:numFmt w:val="decimal"/>
      <w:lvlText w:val="%7"/>
      <w:lvlJc w:val="left"/>
      <w:pPr>
        <w:ind w:left="524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9978363E">
      <w:start w:val="1"/>
      <w:numFmt w:val="lowerLetter"/>
      <w:lvlText w:val="%8"/>
      <w:lvlJc w:val="left"/>
      <w:pPr>
        <w:ind w:left="596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34E6A2F6">
      <w:start w:val="1"/>
      <w:numFmt w:val="lowerRoman"/>
      <w:lvlText w:val="%9"/>
      <w:lvlJc w:val="left"/>
      <w:pPr>
        <w:ind w:left="668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num w:numId="1">
    <w:abstractNumId w:val="3"/>
  </w:num>
  <w:num w:numId="2">
    <w:abstractNumId w:val="0"/>
  </w:num>
  <w:num w:numId="3">
    <w:abstractNumId w:val="5"/>
  </w:num>
  <w:num w:numId="4">
    <w:abstractNumId w:val="6"/>
  </w:num>
  <w:num w:numId="5">
    <w:abstractNumId w:val="7"/>
  </w:num>
  <w:num w:numId="6">
    <w:abstractNumId w:val="4"/>
  </w:num>
  <w:num w:numId="7">
    <w:abstractNumId w:val="8"/>
  </w:num>
  <w:num w:numId="8">
    <w:abstractNumId w:val="2"/>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133FA"/>
    <w:rsid w:val="00057F4B"/>
    <w:rsid w:val="000E29B3"/>
    <w:rsid w:val="002A190B"/>
    <w:rsid w:val="00305792"/>
    <w:rsid w:val="004A1BF2"/>
    <w:rsid w:val="004C43F1"/>
    <w:rsid w:val="005E13DB"/>
    <w:rsid w:val="0061588D"/>
    <w:rsid w:val="006C0E56"/>
    <w:rsid w:val="00725E0E"/>
    <w:rsid w:val="00762F91"/>
    <w:rsid w:val="00794FC5"/>
    <w:rsid w:val="007D5101"/>
    <w:rsid w:val="00AD4A59"/>
    <w:rsid w:val="00B655D9"/>
    <w:rsid w:val="00CF64AD"/>
    <w:rsid w:val="00E97C75"/>
    <w:rsid w:val="00EC6A75"/>
    <w:rsid w:val="00F133FA"/>
    <w:rsid w:val="00F30D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7F4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33FA"/>
    <w:pPr>
      <w:ind w:left="720"/>
      <w:contextualSpacing/>
    </w:pPr>
  </w:style>
  <w:style w:type="character" w:styleId="a4">
    <w:name w:val="Hyperlink"/>
    <w:rsid w:val="007D5101"/>
    <w:rPr>
      <w:color w:val="0000FF"/>
      <w:u w:val="single"/>
    </w:rPr>
  </w:style>
  <w:style w:type="paragraph" w:customStyle="1" w:styleId="1">
    <w:name w:val="Абзац списка1"/>
    <w:basedOn w:val="a"/>
    <w:rsid w:val="007D5101"/>
    <w:pPr>
      <w:spacing w:after="0" w:line="240" w:lineRule="auto"/>
      <w:ind w:left="720" w:firstLine="709"/>
      <w:contextualSpacing/>
      <w:jc w:val="both"/>
    </w:pPr>
    <w:rPr>
      <w:rFonts w:ascii="Calibri" w:eastAsia="Times New Roman" w:hAnsi="Calibri" w:cs="Times New Roman"/>
      <w:lang w:eastAsia="en-US"/>
    </w:rPr>
  </w:style>
</w:styles>
</file>

<file path=word/webSettings.xml><?xml version="1.0" encoding="utf-8"?>
<w:webSettings xmlns:r="http://schemas.openxmlformats.org/officeDocument/2006/relationships" xmlns:w="http://schemas.openxmlformats.org/wordprocessingml/2006/main">
  <w:divs>
    <w:div w:id="2037001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intrud.gov.ru/ministry/programms/anticorruption/9/23" TargetMode="External"/><Relationship Id="rId13" Type="http://schemas.openxmlformats.org/officeDocument/2006/relationships/hyperlink" Target="https://mintrud.gov.ru/ministry/programms/anticorruption/9/23" TargetMode="External"/><Relationship Id="rId3" Type="http://schemas.openxmlformats.org/officeDocument/2006/relationships/settings" Target="settings.xml"/><Relationship Id="rId7" Type="http://schemas.openxmlformats.org/officeDocument/2006/relationships/hyperlink" Target="consultantplus://offline/ref=33E7B6DD529722622844D6F9EBC8DBA03B3FAEDA9118A1613233FFF35FCD6ECFCAED66496D73EC2Di9vDO" TargetMode="External"/><Relationship Id="rId12" Type="http://schemas.openxmlformats.org/officeDocument/2006/relationships/hyperlink" Target="https://mintrud.gov.ru/ministry/programms/anticorruption/9/2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ossluzhba.gov.ru/anticorruption/spravki_bk" TargetMode="External"/><Relationship Id="rId11" Type="http://schemas.openxmlformats.org/officeDocument/2006/relationships/hyperlink" Target="https://mintrud.gov.ru/ministry/programms/anticorruption/9/23" TargetMode="External"/><Relationship Id="rId5" Type="http://schemas.openxmlformats.org/officeDocument/2006/relationships/hyperlink" Target="http://www.kremlin.ru/structure/additional/12" TargetMode="External"/><Relationship Id="rId15" Type="http://schemas.openxmlformats.org/officeDocument/2006/relationships/theme" Target="theme/theme1.xml"/><Relationship Id="rId10" Type="http://schemas.openxmlformats.org/officeDocument/2006/relationships/hyperlink" Target="https://mintrud.gov.ru/ministry/programms/anticorruption/9/23" TargetMode="External"/><Relationship Id="rId4" Type="http://schemas.openxmlformats.org/officeDocument/2006/relationships/webSettings" Target="webSettings.xml"/><Relationship Id="rId9" Type="http://schemas.openxmlformats.org/officeDocument/2006/relationships/hyperlink" Target="https://mintrud.gov.ru/ministry/programms/anticorruption/9/23"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215</TotalTime>
  <Pages>8</Pages>
  <Words>3248</Words>
  <Characters>18514</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Work</Company>
  <LinksUpToDate>false</LinksUpToDate>
  <CharactersWithSpaces>21719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2025-07-24T12:28:00Z</cp:lastPrinted>
  <dcterms:created xsi:type="dcterms:W3CDTF">2022-11-17T11:53:00Z</dcterms:created>
  <dcterms:modified xsi:type="dcterms:W3CDTF">2025-07-24T12:31:00Z</dcterms:modified>
</cp:coreProperties>
</file>