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E8" w:rsidRDefault="002659E8" w:rsidP="002659E8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noProof/>
        </w:rPr>
        <w:drawing>
          <wp:inline distT="0" distB="0" distL="0" distR="0">
            <wp:extent cx="381000" cy="46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E8" w:rsidRDefault="002659E8" w:rsidP="002659E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2659E8" w:rsidRDefault="002659E8" w:rsidP="002659E8">
      <w:pPr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2659E8" w:rsidRDefault="002659E8" w:rsidP="002659E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2659E8" w:rsidRDefault="002659E8" w:rsidP="002659E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Рязанской области</w:t>
      </w:r>
    </w:p>
    <w:p w:rsidR="002659E8" w:rsidRPr="002659E8" w:rsidRDefault="002659E8" w:rsidP="002659E8">
      <w:pPr>
        <w:spacing w:after="0" w:line="240" w:lineRule="auto"/>
        <w:jc w:val="center"/>
        <w:outlineLvl w:val="0"/>
        <w:rPr>
          <w:rFonts w:asciiTheme="minorHAnsi" w:hAnsiTheme="minorHAnsi" w:cstheme="minorBidi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2659E8" w:rsidRDefault="002659E8" w:rsidP="002659E8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РЕШЕНИЕ</w:t>
      </w:r>
    </w:p>
    <w:p w:rsidR="002659E8" w:rsidRDefault="002659E8" w:rsidP="002659E8">
      <w:pPr>
        <w:spacing w:after="0" w:line="240" w:lineRule="auto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</w:t>
      </w:r>
    </w:p>
    <w:p w:rsidR="002659E8" w:rsidRPr="002659E8" w:rsidRDefault="002659E8" w:rsidP="002659E8">
      <w:pPr>
        <w:autoSpaceDE w:val="0"/>
        <w:autoSpaceDN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марта 2025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№  12</w:t>
      </w:r>
    </w:p>
    <w:p w:rsidR="007C524A" w:rsidRPr="007C524A" w:rsidRDefault="007C524A" w:rsidP="007C524A">
      <w:pPr>
        <w:pStyle w:val="ConsPlusTitle"/>
        <w:jc w:val="center"/>
        <w:rPr>
          <w:rFonts w:ascii="Times New Roman" w:hAnsi="Times New Roman"/>
          <w:sz w:val="28"/>
        </w:rPr>
      </w:pPr>
      <w:r w:rsidRPr="007C524A">
        <w:rPr>
          <w:rFonts w:ascii="Times New Roman" w:hAnsi="Times New Roman"/>
          <w:sz w:val="28"/>
        </w:rPr>
        <w:t xml:space="preserve">О преобразовании муниципальных образований </w:t>
      </w:r>
    </w:p>
    <w:p w:rsidR="007C524A" w:rsidRPr="007C524A" w:rsidRDefault="007C524A" w:rsidP="007C524A">
      <w:pPr>
        <w:pStyle w:val="ConsPlusTitle"/>
        <w:jc w:val="center"/>
        <w:rPr>
          <w:rFonts w:ascii="Times New Roman" w:hAnsi="Times New Roman"/>
          <w:sz w:val="28"/>
        </w:rPr>
      </w:pPr>
      <w:r w:rsidRPr="007C524A">
        <w:rPr>
          <w:rFonts w:ascii="Times New Roman" w:hAnsi="Times New Roman"/>
          <w:sz w:val="28"/>
        </w:rPr>
        <w:t>Пронского муниципального района Рязанской области</w:t>
      </w:r>
    </w:p>
    <w:p w:rsidR="007C524A" w:rsidRPr="00FF2693" w:rsidRDefault="007C524A" w:rsidP="007C524A">
      <w:pPr>
        <w:pStyle w:val="ConsPlusNormal"/>
        <w:jc w:val="both"/>
        <w:rPr>
          <w:rFonts w:ascii="Times New Roman" w:hAnsi="Times New Roman"/>
          <w:sz w:val="28"/>
        </w:rPr>
      </w:pPr>
    </w:p>
    <w:p w:rsidR="007C524A" w:rsidRPr="00FF2693" w:rsidRDefault="007C524A" w:rsidP="007C524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 w:rsidRPr="00FF2693">
        <w:rPr>
          <w:rFonts w:ascii="Times New Roman" w:hAnsi="Times New Roman"/>
          <w:sz w:val="28"/>
        </w:rPr>
        <w:t xml:space="preserve">Рассмотрев инициативу Совета депутатов муниципального образования - Малинищинское сельское поселение Пронского муниципального района Рязанской области о преобразовании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Малинищинское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входящих в состав Пронского муниципального района Рязанской области, путем их объединения, не влекущим</w:t>
      </w:r>
      <w:proofErr w:type="gramEnd"/>
      <w:r w:rsidRPr="00FF2693">
        <w:rPr>
          <w:rFonts w:ascii="Times New Roman" w:hAnsi="Times New Roman"/>
          <w:sz w:val="28"/>
        </w:rPr>
        <w:t xml:space="preserve"> изменение границ иных муниципальных образований, в одно муниципальное образование со статусом муниципального округа - Пронский муниципальный округ Рязанской области, с административным центром – р.п. </w:t>
      </w:r>
      <w:proofErr w:type="spellStart"/>
      <w:r w:rsidRPr="00FF2693">
        <w:rPr>
          <w:rFonts w:ascii="Times New Roman" w:hAnsi="Times New Roman"/>
          <w:sz w:val="28"/>
        </w:rPr>
        <w:t>Пронск</w:t>
      </w:r>
      <w:proofErr w:type="spellEnd"/>
      <w:r w:rsidRPr="00FF2693">
        <w:rPr>
          <w:rFonts w:ascii="Times New Roman" w:hAnsi="Times New Roman"/>
          <w:sz w:val="28"/>
        </w:rPr>
        <w:t xml:space="preserve">,  в соответствии со </w:t>
      </w:r>
      <w:hyperlink r:id="rId5" w:history="1">
        <w:r w:rsidRPr="00FF2693">
          <w:rPr>
            <w:rFonts w:ascii="Times New Roman" w:hAnsi="Times New Roman"/>
            <w:sz w:val="28"/>
          </w:rPr>
          <w:t>статьей 13</w:t>
        </w:r>
      </w:hyperlink>
      <w:r w:rsidRPr="00FF2693">
        <w:rPr>
          <w:rFonts w:ascii="Times New Roman" w:hAnsi="Times New Roman"/>
          <w:sz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рассмотрев результаты публичных слушаний, руководствуясь </w:t>
      </w:r>
      <w:hyperlink r:id="rId6" w:history="1">
        <w:r w:rsidRPr="00FF2693">
          <w:rPr>
            <w:rFonts w:ascii="Times New Roman" w:hAnsi="Times New Roman"/>
            <w:sz w:val="28"/>
          </w:rPr>
          <w:t>Уставом</w:t>
        </w:r>
      </w:hyperlink>
      <w:r w:rsidRPr="00FF2693">
        <w:rPr>
          <w:rFonts w:ascii="Times New Roman" w:hAnsi="Times New Roman"/>
          <w:sz w:val="28"/>
        </w:rPr>
        <w:t xml:space="preserve"> муниципального образования - Малинищинское сельское поселение Пронского муниципального района Рязанской области, Совет депутатов муниципального образования - Малинищинское сельское поселение Пронского муниципального района Рязанской области</w:t>
      </w:r>
      <w:r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 xml:space="preserve"> решил:</w:t>
      </w:r>
    </w:p>
    <w:p w:rsidR="007C524A" w:rsidRPr="00FF2693" w:rsidRDefault="007C524A" w:rsidP="007C524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7C524A" w:rsidRPr="00FF2693" w:rsidRDefault="007C524A" w:rsidP="007C524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1. Выразить согласие населения муниципального образования - Малинищинское сельское поселение Пронского муниципального района </w:t>
      </w:r>
      <w:proofErr w:type="gramStart"/>
      <w:r w:rsidRPr="00FF2693">
        <w:rPr>
          <w:rFonts w:ascii="Times New Roman" w:hAnsi="Times New Roman"/>
          <w:sz w:val="28"/>
        </w:rPr>
        <w:t xml:space="preserve">Рязанской области на преобразование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Малинищинское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 входящих в состав Пронского муниципального района Рязанской области, путем их объединения, не влекущим изменение </w:t>
      </w:r>
      <w:proofErr w:type="gramEnd"/>
      <w:r w:rsidRPr="00FF2693">
        <w:rPr>
          <w:rFonts w:ascii="Times New Roman" w:hAnsi="Times New Roman"/>
          <w:sz w:val="28"/>
        </w:rPr>
        <w:t xml:space="preserve">границ иных муниципальных образований, в одно муниципальное образование со статусом муниципального округа - Пронский муниципальный округ Рязанской области, с административным центром – р.п. </w:t>
      </w:r>
      <w:proofErr w:type="spellStart"/>
      <w:r w:rsidRPr="00FF2693">
        <w:rPr>
          <w:rFonts w:ascii="Times New Roman" w:hAnsi="Times New Roman"/>
          <w:sz w:val="28"/>
        </w:rPr>
        <w:t>Пронск</w:t>
      </w:r>
      <w:proofErr w:type="spellEnd"/>
      <w:r w:rsidRPr="00FF2693">
        <w:rPr>
          <w:rFonts w:ascii="Times New Roman" w:hAnsi="Times New Roman"/>
          <w:sz w:val="28"/>
        </w:rPr>
        <w:t>.</w:t>
      </w:r>
    </w:p>
    <w:p w:rsidR="007C524A" w:rsidRPr="00FF2693" w:rsidRDefault="007C524A" w:rsidP="007C524A">
      <w:pPr>
        <w:pStyle w:val="ConsPlusNormal"/>
        <w:spacing w:before="1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2. Определить, что:</w:t>
      </w:r>
    </w:p>
    <w:p w:rsidR="007C524A" w:rsidRPr="00FF2693" w:rsidRDefault="007C524A" w:rsidP="007C524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lastRenderedPageBreak/>
        <w:t xml:space="preserve">1) границы территории вновь образуемого муниципального образования Пронский муниципальный округ Рязанской области совпадают с границами территорий преобразуемых муниципальных образований, указанных в </w:t>
      </w:r>
      <w:hyperlink w:anchor="P14" w:history="1">
        <w:r w:rsidRPr="00FF2693">
          <w:rPr>
            <w:rFonts w:ascii="Times New Roman" w:hAnsi="Times New Roman"/>
            <w:sz w:val="28"/>
          </w:rPr>
          <w:t>пункте 1</w:t>
        </w:r>
      </w:hyperlink>
      <w:r w:rsidRPr="00FF2693">
        <w:rPr>
          <w:rFonts w:ascii="Times New Roman" w:hAnsi="Times New Roman"/>
          <w:sz w:val="28"/>
        </w:rPr>
        <w:t xml:space="preserve"> настоящего решения, исключая их общие границы;</w:t>
      </w:r>
    </w:p>
    <w:p w:rsidR="007C524A" w:rsidRPr="00FF2693" w:rsidRDefault="007C524A" w:rsidP="007C524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2) перечень населенных пунктов, входящих в состав вновь образуемого муниципального образования - Пронский муниципальный округ Рязанской области, совпадает с перечнем населенных пунктов, входящих в состав преобразуемых муниципальных образований, указанных в </w:t>
      </w:r>
      <w:hyperlink w:anchor="P14" w:history="1">
        <w:r w:rsidRPr="00FF2693">
          <w:rPr>
            <w:rFonts w:ascii="Times New Roman" w:hAnsi="Times New Roman"/>
            <w:sz w:val="28"/>
          </w:rPr>
          <w:t>пункте 1</w:t>
        </w:r>
      </w:hyperlink>
      <w:r w:rsidRPr="00FF2693">
        <w:rPr>
          <w:rFonts w:ascii="Times New Roman" w:hAnsi="Times New Roman"/>
          <w:sz w:val="28"/>
        </w:rPr>
        <w:t xml:space="preserve"> настоящего решения.</w:t>
      </w:r>
    </w:p>
    <w:p w:rsidR="007C524A" w:rsidRPr="00FF2693" w:rsidRDefault="007C524A" w:rsidP="007C524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3. </w:t>
      </w:r>
      <w:proofErr w:type="gramStart"/>
      <w:r w:rsidRPr="00FF2693">
        <w:rPr>
          <w:rFonts w:ascii="Times New Roman" w:hAnsi="Times New Roman"/>
          <w:sz w:val="28"/>
        </w:rPr>
        <w:t xml:space="preserve">Предложить Думе муниципального образования - Пронский муниципальный район Рязанской области внести в порядке законодательной инициативы в Рязанскую областную Думу проект Закона Рязанской области о преобразовании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Малинищинское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входящих в состав Пронского муниципального</w:t>
      </w:r>
      <w:proofErr w:type="gramEnd"/>
      <w:r w:rsidRPr="00FF2693">
        <w:rPr>
          <w:rFonts w:ascii="Times New Roman" w:hAnsi="Times New Roman"/>
          <w:sz w:val="28"/>
        </w:rPr>
        <w:t xml:space="preserve"> района Рязанской области. </w:t>
      </w:r>
    </w:p>
    <w:p w:rsidR="007C524A" w:rsidRPr="00FF2693" w:rsidRDefault="007C524A" w:rsidP="007C524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4. Направить настоящее решение в представительные органы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 Пронского муниципального района Рязанской области.</w:t>
      </w:r>
    </w:p>
    <w:p w:rsidR="007C524A" w:rsidRPr="00FF2693" w:rsidRDefault="007C524A" w:rsidP="007C524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5. Настоящее решение вступает в силу со дня принятия и подлежит официальному опубликованию (обнародованию) в информационном бюллетене муниципального образования  - Малинищинское сельское поселение «Малинищинский вестник» и на официальном сайте администрации муниципального образования – Малинищинское сельское поселение Пронского муниципального района Рязанской области в информационно-телекоммуникационной сети «Интернет».</w:t>
      </w:r>
    </w:p>
    <w:p w:rsidR="007C524A" w:rsidRDefault="007C524A" w:rsidP="007C524A">
      <w:pPr>
        <w:pStyle w:val="ConsPlusNormal"/>
        <w:jc w:val="both"/>
        <w:rPr>
          <w:rFonts w:ascii="Times New Roman" w:hAnsi="Times New Roman"/>
          <w:sz w:val="28"/>
        </w:rPr>
      </w:pPr>
    </w:p>
    <w:p w:rsidR="007C524A" w:rsidRPr="00FF2693" w:rsidRDefault="007C524A" w:rsidP="007C524A">
      <w:pPr>
        <w:pStyle w:val="ConsPlusNormal"/>
        <w:jc w:val="both"/>
        <w:rPr>
          <w:rFonts w:ascii="Times New Roman" w:hAnsi="Times New Roman"/>
          <w:sz w:val="28"/>
        </w:rPr>
      </w:pP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Председатель Совета депутатов </w:t>
      </w: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муниципального образования -</w:t>
      </w: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Малинищинское сельское поселение</w:t>
      </w:r>
    </w:p>
    <w:p w:rsidR="007C524A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Пронского муниципального района </w:t>
      </w: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Рязанской области                                   </w:t>
      </w:r>
      <w:r w:rsidRPr="00FF2693">
        <w:rPr>
          <w:rFonts w:ascii="Times New Roman" w:hAnsi="Times New Roman"/>
          <w:sz w:val="28"/>
        </w:rPr>
        <w:t xml:space="preserve">                                                 В.Ю.Мазин</w:t>
      </w:r>
    </w:p>
    <w:p w:rsidR="007C524A" w:rsidRDefault="007C524A" w:rsidP="007C524A">
      <w:pPr>
        <w:pStyle w:val="ConsPlusNormal"/>
        <w:rPr>
          <w:rFonts w:ascii="Times New Roman" w:hAnsi="Times New Roman"/>
          <w:sz w:val="28"/>
        </w:rPr>
      </w:pP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Глава муниципального образования- </w:t>
      </w: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Малинищинское сельское поселение</w:t>
      </w:r>
    </w:p>
    <w:p w:rsidR="007C524A" w:rsidRPr="00FF2693" w:rsidRDefault="007C524A" w:rsidP="007C524A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Пронского муниципального</w:t>
      </w:r>
    </w:p>
    <w:p w:rsidR="007C524A" w:rsidRDefault="007C524A" w:rsidP="007C524A">
      <w:pPr>
        <w:pStyle w:val="ConsPlusNormal"/>
        <w:rPr>
          <w:rFonts w:ascii="Times New Roman" w:hAnsi="Times New Roman"/>
          <w:sz w:val="24"/>
        </w:rPr>
      </w:pPr>
      <w:r w:rsidRPr="00FF2693">
        <w:rPr>
          <w:rFonts w:ascii="Times New Roman" w:hAnsi="Times New Roman"/>
          <w:sz w:val="28"/>
        </w:rPr>
        <w:t>района Рязанской области</w:t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  <w:t xml:space="preserve">            </w:t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  <w:t xml:space="preserve">      </w:t>
      </w:r>
      <w:r>
        <w:rPr>
          <w:rFonts w:ascii="Times New Roman" w:hAnsi="Times New Roman"/>
          <w:sz w:val="28"/>
        </w:rPr>
        <w:t xml:space="preserve">  </w:t>
      </w:r>
      <w:r w:rsidRPr="00FF2693">
        <w:rPr>
          <w:rFonts w:ascii="Times New Roman" w:hAnsi="Times New Roman"/>
          <w:sz w:val="28"/>
        </w:rPr>
        <w:t xml:space="preserve"> Е.Н. Клинкова</w:t>
      </w:r>
    </w:p>
    <w:p w:rsidR="000D3B47" w:rsidRPr="007C524A" w:rsidRDefault="000D3B47" w:rsidP="007C524A"/>
    <w:sectPr w:rsidR="000D3B47" w:rsidRPr="007C524A" w:rsidSect="002659E8">
      <w:pgSz w:w="11906" w:h="16838" w:code="9"/>
      <w:pgMar w:top="426" w:right="794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B47"/>
    <w:rsid w:val="000D3B47"/>
    <w:rsid w:val="00107AFF"/>
    <w:rsid w:val="00160136"/>
    <w:rsid w:val="001A1BFA"/>
    <w:rsid w:val="002423DF"/>
    <w:rsid w:val="002659E8"/>
    <w:rsid w:val="002F4C69"/>
    <w:rsid w:val="003A137B"/>
    <w:rsid w:val="003D5C10"/>
    <w:rsid w:val="004030F1"/>
    <w:rsid w:val="004179F8"/>
    <w:rsid w:val="00455952"/>
    <w:rsid w:val="00464FB2"/>
    <w:rsid w:val="004870BD"/>
    <w:rsid w:val="00593815"/>
    <w:rsid w:val="005E066A"/>
    <w:rsid w:val="006321DD"/>
    <w:rsid w:val="00640C4C"/>
    <w:rsid w:val="00692309"/>
    <w:rsid w:val="006965EA"/>
    <w:rsid w:val="006A3D0B"/>
    <w:rsid w:val="006F31CC"/>
    <w:rsid w:val="00765E5B"/>
    <w:rsid w:val="007924BA"/>
    <w:rsid w:val="007C524A"/>
    <w:rsid w:val="00833282"/>
    <w:rsid w:val="008E75FC"/>
    <w:rsid w:val="00900B68"/>
    <w:rsid w:val="00974693"/>
    <w:rsid w:val="00A102FE"/>
    <w:rsid w:val="00AA2E1A"/>
    <w:rsid w:val="00AE3A9C"/>
    <w:rsid w:val="00C71C67"/>
    <w:rsid w:val="00D5630D"/>
    <w:rsid w:val="00DD00F0"/>
    <w:rsid w:val="00E22EC7"/>
    <w:rsid w:val="00E506F9"/>
    <w:rsid w:val="00EC2A05"/>
    <w:rsid w:val="00F9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B47"/>
    <w:pPr>
      <w:widowControl w:val="0"/>
      <w:spacing w:after="0" w:line="240" w:lineRule="auto"/>
    </w:pPr>
  </w:style>
  <w:style w:type="paragraph" w:customStyle="1" w:styleId="ConsPlusNonformat">
    <w:name w:val="ConsPlusNonformat"/>
    <w:rsid w:val="000D3B47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ConsPlusTitle">
    <w:name w:val="ConsPlusTitle"/>
    <w:rsid w:val="000D3B47"/>
    <w:pPr>
      <w:widowControl w:val="0"/>
      <w:spacing w:after="0" w:line="240" w:lineRule="auto"/>
    </w:pPr>
    <w:rPr>
      <w:b/>
    </w:rPr>
  </w:style>
  <w:style w:type="paragraph" w:customStyle="1" w:styleId="ConsPlusTitlePage">
    <w:name w:val="ConsPlusTitlePage"/>
    <w:rsid w:val="000D3B47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1">
    <w:name w:val="Номер строки1"/>
    <w:basedOn w:val="a0"/>
    <w:semiHidden/>
    <w:rsid w:val="000D3B47"/>
  </w:style>
  <w:style w:type="character" w:styleId="a3">
    <w:name w:val="Hyperlink"/>
    <w:rsid w:val="000D3B47"/>
    <w:rPr>
      <w:color w:val="0000FF"/>
      <w:u w:val="single"/>
    </w:rPr>
  </w:style>
  <w:style w:type="table" w:styleId="10">
    <w:name w:val="Table Simple 1"/>
    <w:basedOn w:val="a1"/>
    <w:rsid w:val="000D3B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3&amp;n=430840" TargetMode="External"/><Relationship Id="rId5" Type="http://schemas.openxmlformats.org/officeDocument/2006/relationships/hyperlink" Target="https://login.consultant.ru/link/?req=doc&amp;base=LAW&amp;n=471024&amp;dst=10010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user</cp:lastModifiedBy>
  <cp:revision>3</cp:revision>
  <cp:lastPrinted>2025-02-21T08:48:00Z</cp:lastPrinted>
  <dcterms:created xsi:type="dcterms:W3CDTF">2025-03-17T09:25:00Z</dcterms:created>
  <dcterms:modified xsi:type="dcterms:W3CDTF">2025-03-17T12:23:00Z</dcterms:modified>
</cp:coreProperties>
</file>