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E58" w:rsidRDefault="00BE7E58" w:rsidP="00BE7E58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61975"/>
            <wp:effectExtent l="0" t="0" r="9525" b="9525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BE7E58" w:rsidRDefault="00BE7E58" w:rsidP="00BE7E58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BE7E58" w:rsidRDefault="00BE7E58" w:rsidP="00BE7E58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E7E58" w:rsidRDefault="00BE7E58" w:rsidP="00BE7E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января 2025   года                                 </w:t>
      </w:r>
      <w:r w:rsidR="00454205">
        <w:rPr>
          <w:rFonts w:ascii="Times New Roman" w:hAnsi="Times New Roman" w:cs="Times New Roman"/>
          <w:sz w:val="28"/>
          <w:szCs w:val="28"/>
        </w:rPr>
        <w:t xml:space="preserve">                             № 3</w:t>
      </w:r>
    </w:p>
    <w:p w:rsidR="00BE7E58" w:rsidRPr="00C85613" w:rsidRDefault="00BE7E58" w:rsidP="00BE7E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613"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мероприятий по увеличению доходов, оптимизации расходов и сокращению муниципального долга бюджета муниципального образования - </w:t>
      </w:r>
      <w:r>
        <w:rPr>
          <w:rFonts w:ascii="Times New Roman" w:hAnsi="Times New Roman" w:cs="Times New Roman"/>
          <w:b/>
          <w:sz w:val="28"/>
          <w:szCs w:val="28"/>
        </w:rPr>
        <w:t>Малинищинское</w:t>
      </w:r>
      <w:r w:rsidRPr="00C85613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</w:t>
      </w:r>
    </w:p>
    <w:p w:rsidR="00BE7E58" w:rsidRDefault="00BE7E58" w:rsidP="00BE7E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613">
        <w:rPr>
          <w:rFonts w:ascii="Times New Roman" w:hAnsi="Times New Roman" w:cs="Times New Roman"/>
          <w:b/>
          <w:sz w:val="28"/>
          <w:szCs w:val="28"/>
        </w:rPr>
        <w:t xml:space="preserve"> Пронского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Рязанской области</w:t>
      </w:r>
    </w:p>
    <w:p w:rsidR="00BE7E58" w:rsidRDefault="00BE7E58" w:rsidP="00BE7E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– 2027</w:t>
      </w:r>
      <w:r w:rsidRPr="00C85613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BE7E58" w:rsidRDefault="00BE7E58" w:rsidP="00BE7E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7E58" w:rsidRDefault="00BE7E58" w:rsidP="00BE7E5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613">
        <w:rPr>
          <w:rFonts w:ascii="Times New Roman" w:hAnsi="Times New Roman" w:cs="Times New Roman"/>
          <w:sz w:val="28"/>
          <w:szCs w:val="28"/>
        </w:rPr>
        <w:t xml:space="preserve">В целях социально – экономического развития и оздоровления муниципальных финансов  муниципального образования – </w:t>
      </w:r>
      <w:r>
        <w:rPr>
          <w:rFonts w:ascii="Times New Roman" w:hAnsi="Times New Roman" w:cs="Times New Roman"/>
          <w:sz w:val="28"/>
          <w:szCs w:val="28"/>
        </w:rPr>
        <w:t>Малинищинское</w:t>
      </w:r>
      <w:r w:rsidRPr="00C85613">
        <w:rPr>
          <w:rFonts w:ascii="Times New Roman" w:hAnsi="Times New Roman" w:cs="Times New Roman"/>
          <w:sz w:val="28"/>
          <w:szCs w:val="28"/>
        </w:rPr>
        <w:t xml:space="preserve"> сельское поселение Пронского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Рязанской области</w:t>
      </w:r>
      <w:r w:rsidRPr="00C85613">
        <w:rPr>
          <w:rFonts w:ascii="Times New Roman" w:hAnsi="Times New Roman" w:cs="Times New Roman"/>
          <w:sz w:val="28"/>
          <w:szCs w:val="28"/>
        </w:rPr>
        <w:t xml:space="preserve">, руководствуясь Уставом   муниципального образования – </w:t>
      </w:r>
      <w:r>
        <w:rPr>
          <w:rFonts w:ascii="Times New Roman" w:hAnsi="Times New Roman" w:cs="Times New Roman"/>
          <w:sz w:val="28"/>
          <w:szCs w:val="28"/>
        </w:rPr>
        <w:t xml:space="preserve">Малинищинское </w:t>
      </w:r>
      <w:r w:rsidRPr="00C85613">
        <w:rPr>
          <w:rFonts w:ascii="Times New Roman" w:hAnsi="Times New Roman" w:cs="Times New Roman"/>
          <w:sz w:val="28"/>
          <w:szCs w:val="28"/>
        </w:rPr>
        <w:t>сельское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613">
        <w:rPr>
          <w:rFonts w:ascii="Times New Roman" w:hAnsi="Times New Roman" w:cs="Times New Roman"/>
          <w:sz w:val="28"/>
          <w:szCs w:val="28"/>
        </w:rPr>
        <w:t>Пронского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Рязанской области</w:t>
      </w:r>
      <w:r w:rsidRPr="00C85613">
        <w:rPr>
          <w:rFonts w:ascii="Times New Roman" w:hAnsi="Times New Roman" w:cs="Times New Roman"/>
          <w:sz w:val="28"/>
          <w:szCs w:val="28"/>
        </w:rPr>
        <w:t xml:space="preserve">, администрация муниципального образования – </w:t>
      </w:r>
      <w:r>
        <w:rPr>
          <w:rFonts w:ascii="Times New Roman" w:hAnsi="Times New Roman" w:cs="Times New Roman"/>
          <w:sz w:val="28"/>
          <w:szCs w:val="28"/>
        </w:rPr>
        <w:t>Малинищинское</w:t>
      </w:r>
      <w:r w:rsidRPr="00C85613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613">
        <w:rPr>
          <w:rFonts w:ascii="Times New Roman" w:hAnsi="Times New Roman" w:cs="Times New Roman"/>
          <w:sz w:val="28"/>
          <w:szCs w:val="28"/>
        </w:rPr>
        <w:t>Пронского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Рязанской области</w:t>
      </w:r>
    </w:p>
    <w:p w:rsidR="00BE7E58" w:rsidRPr="00C85613" w:rsidRDefault="00BE7E58" w:rsidP="00BE7E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61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E7E58" w:rsidRPr="00C85613" w:rsidRDefault="00BE7E58" w:rsidP="00BE7E5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613">
        <w:rPr>
          <w:rFonts w:ascii="Times New Roman" w:hAnsi="Times New Roman" w:cs="Times New Roman"/>
          <w:sz w:val="28"/>
          <w:szCs w:val="28"/>
        </w:rPr>
        <w:t xml:space="preserve">1. Утвердить План мероприятий по увеличению доходов, оптимизации расходов и сокращению муниципального долга бюджета   муниципального образования - </w:t>
      </w:r>
      <w:r>
        <w:rPr>
          <w:rFonts w:ascii="Times New Roman" w:hAnsi="Times New Roman" w:cs="Times New Roman"/>
          <w:sz w:val="28"/>
          <w:szCs w:val="28"/>
        </w:rPr>
        <w:t>Малинищинское</w:t>
      </w:r>
      <w:r w:rsidRPr="00C85613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613">
        <w:rPr>
          <w:rFonts w:ascii="Times New Roman" w:hAnsi="Times New Roman" w:cs="Times New Roman"/>
          <w:sz w:val="28"/>
          <w:szCs w:val="28"/>
        </w:rPr>
        <w:t>Пронского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Рязанской области на 2025 – 2027</w:t>
      </w:r>
      <w:r w:rsidRPr="00C85613">
        <w:rPr>
          <w:rFonts w:ascii="Times New Roman" w:hAnsi="Times New Roman" w:cs="Times New Roman"/>
          <w:sz w:val="28"/>
          <w:szCs w:val="28"/>
        </w:rPr>
        <w:t xml:space="preserve"> годы согласно приложению.</w:t>
      </w:r>
    </w:p>
    <w:p w:rsidR="00BE7E58" w:rsidRPr="00C85613" w:rsidRDefault="00BE7E58" w:rsidP="00BE7E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5613">
        <w:rPr>
          <w:rFonts w:ascii="Times New Roman" w:hAnsi="Times New Roman" w:cs="Times New Roman"/>
          <w:sz w:val="28"/>
          <w:szCs w:val="28"/>
        </w:rPr>
        <w:t>2. Главным администраторам доходов поселения бюджета, главным распорядителям средств поселения бюджета обеспечить выполнение предусмотренных Планом мероприятий.</w:t>
      </w:r>
    </w:p>
    <w:p w:rsidR="00BE7E58" w:rsidRPr="00C85613" w:rsidRDefault="00BE7E58" w:rsidP="00BE7E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635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Настоящее решение</w:t>
      </w:r>
      <w:r w:rsidRPr="00601BEC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подлежит опубликованию в информационном бюллетене муниципального образования – Малинищинское сельское поселение «Малинищинский вестник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» и</w:t>
      </w:r>
      <w:r w:rsidRPr="00C85613">
        <w:rPr>
          <w:rFonts w:ascii="Times New Roman" w:hAnsi="Times New Roman" w:cs="Times New Roman"/>
          <w:sz w:val="28"/>
          <w:szCs w:val="28"/>
        </w:rPr>
        <w:t xml:space="preserve"> вступает в силу после его официального опубликования (обнародования).</w:t>
      </w:r>
    </w:p>
    <w:p w:rsidR="00BE7E58" w:rsidRDefault="00BE7E58" w:rsidP="00BE7E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5613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Контроль над</w:t>
      </w:r>
      <w:r w:rsidRPr="00C8561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главного бухгалтера администрации муниципального образования – </w:t>
      </w:r>
      <w:r>
        <w:rPr>
          <w:rFonts w:ascii="Times New Roman" w:hAnsi="Times New Roman" w:cs="Times New Roman"/>
          <w:sz w:val="28"/>
          <w:szCs w:val="28"/>
        </w:rPr>
        <w:t>Малинищинское</w:t>
      </w:r>
      <w:r w:rsidRPr="00C85613">
        <w:rPr>
          <w:rFonts w:ascii="Times New Roman" w:hAnsi="Times New Roman" w:cs="Times New Roman"/>
          <w:sz w:val="28"/>
          <w:szCs w:val="28"/>
        </w:rPr>
        <w:t xml:space="preserve"> сельское поселение  Пронского мун</w:t>
      </w:r>
      <w:r>
        <w:rPr>
          <w:rFonts w:ascii="Times New Roman" w:hAnsi="Times New Roman" w:cs="Times New Roman"/>
          <w:sz w:val="28"/>
          <w:szCs w:val="28"/>
        </w:rPr>
        <w:t>иципального района Рязанской области Харитонову Валентину Петровну.</w:t>
      </w:r>
    </w:p>
    <w:p w:rsidR="00BE7E58" w:rsidRPr="00C85613" w:rsidRDefault="00BE7E58" w:rsidP="00BE7E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7E58" w:rsidRPr="00C85613" w:rsidRDefault="00BE7E58" w:rsidP="00BE7E58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BE7E58" w:rsidRPr="00C85613" w:rsidRDefault="00BE7E58" w:rsidP="00BE7E58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C85613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образования-                               </w:t>
      </w:r>
    </w:p>
    <w:p w:rsidR="00BE7E58" w:rsidRPr="00C85613" w:rsidRDefault="00BE7E58" w:rsidP="00BE7E58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Малинищинское</w:t>
      </w:r>
      <w:r w:rsidRPr="00C85613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Е. Н. Клинкова</w:t>
      </w:r>
      <w:r w:rsidRPr="00C85613">
        <w:rPr>
          <w:rFonts w:ascii="Times New Roman" w:hAnsi="Times New Roman" w:cs="Times New Roman"/>
          <w:sz w:val="28"/>
          <w:szCs w:val="28"/>
        </w:rPr>
        <w:tab/>
      </w:r>
      <w:r w:rsidRPr="00C85613">
        <w:rPr>
          <w:rFonts w:ascii="Times New Roman" w:hAnsi="Times New Roman" w:cs="Times New Roman"/>
          <w:sz w:val="28"/>
          <w:szCs w:val="28"/>
        </w:rPr>
        <w:tab/>
      </w:r>
      <w:r w:rsidRPr="00C85613">
        <w:rPr>
          <w:rFonts w:ascii="Times New Roman" w:hAnsi="Times New Roman" w:cs="Times New Roman"/>
          <w:sz w:val="28"/>
          <w:szCs w:val="28"/>
        </w:rPr>
        <w:tab/>
      </w:r>
      <w:r w:rsidRPr="00C85613">
        <w:rPr>
          <w:rFonts w:ascii="Times New Roman" w:hAnsi="Times New Roman" w:cs="Times New Roman"/>
          <w:sz w:val="28"/>
          <w:szCs w:val="28"/>
        </w:rPr>
        <w:tab/>
      </w:r>
      <w:r w:rsidRPr="00C85613">
        <w:rPr>
          <w:rFonts w:ascii="Times New Roman" w:hAnsi="Times New Roman" w:cs="Times New Roman"/>
          <w:sz w:val="28"/>
          <w:szCs w:val="28"/>
        </w:rPr>
        <w:tab/>
      </w:r>
    </w:p>
    <w:p w:rsidR="00BE7E58" w:rsidRDefault="00BE7E58" w:rsidP="00BE7E58">
      <w:pPr>
        <w:spacing w:line="240" w:lineRule="auto"/>
        <w:sectPr w:rsidR="00BE7E58" w:rsidSect="00BE7E58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BE7E58" w:rsidRPr="00BE7E58" w:rsidRDefault="00BE7E58" w:rsidP="00BE7E58">
      <w:pPr>
        <w:spacing w:after="0" w:line="240" w:lineRule="auto"/>
        <w:ind w:left="11482"/>
        <w:jc w:val="right"/>
        <w:rPr>
          <w:rFonts w:ascii="Times New Roman" w:hAnsi="Times New Roman" w:cs="Times New Roman"/>
        </w:rPr>
      </w:pPr>
      <w:r w:rsidRPr="00BE7E58">
        <w:rPr>
          <w:rFonts w:ascii="Times New Roman" w:hAnsi="Times New Roman" w:cs="Times New Roman"/>
        </w:rPr>
        <w:lastRenderedPageBreak/>
        <w:t>Приложение</w:t>
      </w:r>
    </w:p>
    <w:p w:rsidR="00BE7E58" w:rsidRPr="00BE7E58" w:rsidRDefault="00BE7E58" w:rsidP="00BE7E58">
      <w:pPr>
        <w:spacing w:after="0" w:line="240" w:lineRule="auto"/>
        <w:ind w:left="11482"/>
        <w:jc w:val="right"/>
        <w:rPr>
          <w:rFonts w:ascii="Times New Roman" w:hAnsi="Times New Roman" w:cs="Times New Roman"/>
        </w:rPr>
      </w:pPr>
      <w:r w:rsidRPr="00BE7E58">
        <w:rPr>
          <w:rFonts w:ascii="Times New Roman" w:hAnsi="Times New Roman" w:cs="Times New Roman"/>
        </w:rPr>
        <w:t>к постановлению администрации</w:t>
      </w:r>
    </w:p>
    <w:p w:rsidR="00BE7E58" w:rsidRPr="00BE7E58" w:rsidRDefault="00BE7E58" w:rsidP="00BE7E58">
      <w:pPr>
        <w:spacing w:after="0" w:line="240" w:lineRule="auto"/>
        <w:ind w:left="11482"/>
        <w:jc w:val="right"/>
        <w:rPr>
          <w:rFonts w:ascii="Times New Roman" w:hAnsi="Times New Roman" w:cs="Times New Roman"/>
        </w:rPr>
      </w:pPr>
      <w:r w:rsidRPr="00BE7E58">
        <w:rPr>
          <w:rFonts w:ascii="Times New Roman" w:hAnsi="Times New Roman" w:cs="Times New Roman"/>
        </w:rPr>
        <w:t xml:space="preserve">муниципального образования – Малинищинское сельское поселение  </w:t>
      </w:r>
    </w:p>
    <w:p w:rsidR="00BE7E58" w:rsidRPr="00BE7E58" w:rsidRDefault="00BE7E58" w:rsidP="00BE7E58">
      <w:pPr>
        <w:spacing w:after="0" w:line="240" w:lineRule="auto"/>
        <w:ind w:left="11482"/>
        <w:jc w:val="right"/>
        <w:rPr>
          <w:rFonts w:ascii="Times New Roman" w:hAnsi="Times New Roman" w:cs="Times New Roman"/>
        </w:rPr>
      </w:pPr>
      <w:r w:rsidRPr="00BE7E58">
        <w:rPr>
          <w:rFonts w:ascii="Times New Roman" w:hAnsi="Times New Roman" w:cs="Times New Roman"/>
        </w:rPr>
        <w:t>Пронского муниципального района Рязанской области</w:t>
      </w:r>
    </w:p>
    <w:p w:rsidR="00BE7E58" w:rsidRPr="00BE7E58" w:rsidRDefault="00BE7E58" w:rsidP="00BE7E58">
      <w:pPr>
        <w:spacing w:after="0" w:line="240" w:lineRule="auto"/>
        <w:ind w:left="11482"/>
        <w:jc w:val="right"/>
        <w:rPr>
          <w:rFonts w:ascii="Times New Roman" w:hAnsi="Times New Roman" w:cs="Times New Roman"/>
        </w:rPr>
      </w:pPr>
      <w:r w:rsidRPr="00BE7E58">
        <w:rPr>
          <w:rFonts w:ascii="Times New Roman" w:hAnsi="Times New Roman" w:cs="Times New Roman"/>
        </w:rPr>
        <w:t>от 23.01.2025 г. № 3</w:t>
      </w:r>
    </w:p>
    <w:p w:rsidR="00BE7E58" w:rsidRPr="00BE7E58" w:rsidRDefault="00BE7E58" w:rsidP="00BE7E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58">
        <w:rPr>
          <w:rFonts w:ascii="Times New Roman" w:hAnsi="Times New Roman" w:cs="Times New Roman"/>
          <w:b/>
          <w:sz w:val="24"/>
          <w:szCs w:val="24"/>
        </w:rPr>
        <w:t>План мероприятий по увеличению доходов, оптимизации расходов</w:t>
      </w:r>
    </w:p>
    <w:p w:rsidR="00BE7E58" w:rsidRPr="00BE7E58" w:rsidRDefault="00BE7E58" w:rsidP="00BE7E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58">
        <w:rPr>
          <w:rFonts w:ascii="Times New Roman" w:hAnsi="Times New Roman" w:cs="Times New Roman"/>
          <w:b/>
          <w:sz w:val="24"/>
          <w:szCs w:val="24"/>
        </w:rPr>
        <w:t>и сокращению муниципального долга бюджета муниципального образования -  Малинищинское сельское поселение  Пронского муниципального района на 2025-2027 годы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704"/>
        <w:gridCol w:w="6364"/>
        <w:gridCol w:w="2977"/>
        <w:gridCol w:w="1577"/>
        <w:gridCol w:w="1144"/>
        <w:gridCol w:w="1144"/>
        <w:gridCol w:w="1141"/>
      </w:tblGrid>
      <w:tr w:rsidR="00BE7E58" w:rsidRPr="00426905" w:rsidTr="0004018B">
        <w:tc>
          <w:tcPr>
            <w:tcW w:w="234" w:type="pct"/>
            <w:vMerge w:val="restar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№</w:t>
            </w:r>
          </w:p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2690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26905">
              <w:rPr>
                <w:sz w:val="24"/>
                <w:szCs w:val="24"/>
              </w:rPr>
              <w:t>/</w:t>
            </w:r>
            <w:proofErr w:type="spellStart"/>
            <w:r w:rsidRPr="0042690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14" w:type="pct"/>
            <w:vMerge w:val="restar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89" w:type="pct"/>
            <w:vMerge w:val="restar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Исполнители, ответственные за реализацию мероприятия</w:t>
            </w:r>
          </w:p>
        </w:tc>
        <w:tc>
          <w:tcPr>
            <w:tcW w:w="524" w:type="pct"/>
            <w:vMerge w:val="restar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139" w:type="pct"/>
            <w:gridSpan w:val="3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Финансовая оценка (тыс. рублей)</w:t>
            </w:r>
          </w:p>
        </w:tc>
      </w:tr>
      <w:tr w:rsidR="00BE7E58" w:rsidRPr="00426905" w:rsidTr="0004018B">
        <w:tc>
          <w:tcPr>
            <w:tcW w:w="234" w:type="pct"/>
            <w:vMerge/>
          </w:tcPr>
          <w:p w:rsidR="00BE7E58" w:rsidRPr="00426905" w:rsidRDefault="00BE7E58" w:rsidP="0004018B"/>
        </w:tc>
        <w:tc>
          <w:tcPr>
            <w:tcW w:w="2114" w:type="pct"/>
            <w:vMerge/>
          </w:tcPr>
          <w:p w:rsidR="00BE7E58" w:rsidRPr="00426905" w:rsidRDefault="00BE7E58" w:rsidP="0004018B"/>
        </w:tc>
        <w:tc>
          <w:tcPr>
            <w:tcW w:w="989" w:type="pct"/>
            <w:vMerge/>
          </w:tcPr>
          <w:p w:rsidR="00BE7E58" w:rsidRPr="00426905" w:rsidRDefault="00BE7E58" w:rsidP="0004018B"/>
        </w:tc>
        <w:tc>
          <w:tcPr>
            <w:tcW w:w="524" w:type="pct"/>
            <w:vMerge/>
          </w:tcPr>
          <w:p w:rsidR="00BE7E58" w:rsidRPr="00426905" w:rsidRDefault="00BE7E58" w:rsidP="0004018B"/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Обеспечение роста доходов консолидированного бюджета муниципального района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70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1.1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Проведение работы по улучшению администрирования и погашению задолженности по налогам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79" w:type="pct"/>
          </w:tcPr>
          <w:p w:rsidR="00BE7E58" w:rsidRPr="0064798D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1.1.1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Обеспечивать рост налоговых и неналоговых доходов в размере не ниже запланированного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главные администраторы доходов бюджета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ежегодно</w:t>
            </w: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79" w:type="pct"/>
          </w:tcPr>
          <w:p w:rsidR="00BE7E58" w:rsidRPr="0064798D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1.1.2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Проводить работу с налогоплательщиками (налоговыми агентами):</w:t>
            </w:r>
          </w:p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- </w:t>
            </w:r>
            <w:proofErr w:type="gramStart"/>
            <w:r w:rsidRPr="00426905">
              <w:rPr>
                <w:sz w:val="24"/>
                <w:szCs w:val="24"/>
              </w:rPr>
              <w:t>имеющими</w:t>
            </w:r>
            <w:proofErr w:type="gramEnd"/>
            <w:r w:rsidRPr="00426905">
              <w:rPr>
                <w:sz w:val="24"/>
                <w:szCs w:val="24"/>
              </w:rPr>
              <w:t xml:space="preserve"> задолженность по налогу на доходы физических лиц в размере более 100 тыс. рублей;</w:t>
            </w:r>
          </w:p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- </w:t>
            </w:r>
            <w:proofErr w:type="gramStart"/>
            <w:r w:rsidRPr="00426905">
              <w:rPr>
                <w:sz w:val="24"/>
                <w:szCs w:val="24"/>
              </w:rPr>
              <w:t>осуществляющих</w:t>
            </w:r>
            <w:proofErr w:type="gramEnd"/>
            <w:r w:rsidRPr="00426905">
              <w:rPr>
                <w:sz w:val="24"/>
                <w:szCs w:val="24"/>
              </w:rPr>
              <w:t xml:space="preserve"> выплату заработной платы ниже среднего уровня по видам экономической деятельности, ниже регионального прожиточного минимума;</w:t>
            </w:r>
          </w:p>
          <w:p w:rsidR="00BE7E58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- не представляющих расчет сумм налога на доходы физических лиц, исчисленных и удержанных налоговым агентом (форма </w:t>
            </w:r>
            <w:r>
              <w:rPr>
                <w:sz w:val="24"/>
                <w:szCs w:val="24"/>
              </w:rPr>
              <w:t>№</w:t>
            </w:r>
            <w:r w:rsidRPr="00426905">
              <w:rPr>
                <w:sz w:val="24"/>
                <w:szCs w:val="24"/>
              </w:rPr>
              <w:t xml:space="preserve"> 6-НДФЛ) и не уплачивающих налог на доходы физических лиц</w:t>
            </w:r>
          </w:p>
          <w:p w:rsidR="00BE7E58" w:rsidRPr="00DE559D" w:rsidRDefault="00BE7E58" w:rsidP="0004018B">
            <w:pPr>
              <w:pStyle w:val="ConsPlusNormal"/>
              <w:rPr>
                <w:sz w:val="20"/>
                <w:szCs w:val="24"/>
              </w:rPr>
            </w:pP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межведомственная комиссия по мобилизации дополнительных доходов в консолидированный бюджет Пронского района (далее - межведомственная комиссия)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ежемесячно</w:t>
            </w:r>
          </w:p>
        </w:tc>
        <w:tc>
          <w:tcPr>
            <w:tcW w:w="380" w:type="pct"/>
          </w:tcPr>
          <w:p w:rsidR="00BE7E58" w:rsidRDefault="00BE7E58" w:rsidP="0004018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50</w:t>
            </w:r>
          </w:p>
          <w:p w:rsidR="00BE7E58" w:rsidRPr="00FB69E7" w:rsidRDefault="00BE7E58" w:rsidP="0004018B"/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79" w:type="pct"/>
          </w:tcPr>
          <w:p w:rsidR="00BE7E58" w:rsidRPr="0064798D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1.1.3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Проводить работу с налогоплательщиками, имеющими задолженность по налогам, зачисляемым в местные бюджеты, в сумме более 100 тыс. рублей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межведомственная комиссия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ежемесячно</w:t>
            </w: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64798D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lastRenderedPageBreak/>
              <w:t>1.1.4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Проводить заседания межведомственной комиссии при местной администрации муниципального образования:</w:t>
            </w:r>
          </w:p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- по вопросам легализации налоговой базы, в том числе с заслушиванием работодателей (налогоплательщиков):</w:t>
            </w:r>
          </w:p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426905">
              <w:rPr>
                <w:sz w:val="24"/>
                <w:szCs w:val="24"/>
              </w:rPr>
              <w:t>осуществляющих</w:t>
            </w:r>
            <w:proofErr w:type="gramEnd"/>
            <w:r w:rsidRPr="00426905">
              <w:rPr>
                <w:sz w:val="24"/>
                <w:szCs w:val="24"/>
              </w:rPr>
              <w:t xml:space="preserve"> выплату заработной платы ниже среднего уровня по видам экономической деятельности, ниже регионального прожиточного минимума;</w:t>
            </w:r>
          </w:p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не представляющих расчет сумм налога на доходы физических лиц, исчисленных и удержанных налоговым агентом (форма </w:t>
            </w:r>
            <w:r>
              <w:rPr>
                <w:sz w:val="24"/>
                <w:szCs w:val="24"/>
              </w:rPr>
              <w:t>№</w:t>
            </w:r>
            <w:r w:rsidRPr="00426905">
              <w:rPr>
                <w:sz w:val="24"/>
                <w:szCs w:val="24"/>
              </w:rPr>
              <w:t xml:space="preserve"> 6-НДФЛ), и не уплачивающих налог на доходы физических лиц;</w:t>
            </w:r>
          </w:p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индивидуальных предпринимателей, заявивших профессиональный налоговый вычет в размере более 95% от общей суммы дохода, полученного за налоговый период;</w:t>
            </w:r>
          </w:p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- по вопросам наличия задолженности по налоговым платежам, зачисляемым в консолидированный бюджет Рязанской области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межведомственная комиссия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ежемесячно</w:t>
            </w: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64798D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1.1.5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Проводить работу по уточнению характеристик (площадь, вид разрешенного использования, кадастровая стоимость, кадастровая стоимость менее 100 рублей и др.) и (или) правообладателей объектов недвижимого имущества, не вовлеченных в налоговый оборот, на основе сведений УФНС России по Рязанской области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управление сельского хозяйства, земельных и имущественных отношений, экономический отдел, сектор благоустройства, экологии и градостроительства, администрации поселений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1.1.6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426905">
              <w:rPr>
                <w:sz w:val="24"/>
                <w:szCs w:val="24"/>
              </w:rPr>
              <w:t>Проводить работу по выявлению правообладателей (уточнению сведений о правообладателях, в случае отсутствия сведений в ЕГРН) ранее учтенных земельных участков и других объектов недвижимости, уточнению сведений об объектах недвижимости (категория земель и (или) вид разрешенного использования), установлению (уточнению) адреса места нахождения объектов в целях вовлечения в налоговый оборот и направлять соответствующие решения/документы для внесения в ЕГРН в порядке, установленном для</w:t>
            </w:r>
            <w:proofErr w:type="gramEnd"/>
            <w:r w:rsidRPr="00426905">
              <w:rPr>
                <w:sz w:val="24"/>
                <w:szCs w:val="24"/>
              </w:rPr>
              <w:t xml:space="preserve"> информационного </w:t>
            </w:r>
            <w:r w:rsidRPr="00426905">
              <w:rPr>
                <w:sz w:val="24"/>
                <w:szCs w:val="24"/>
              </w:rPr>
              <w:lastRenderedPageBreak/>
              <w:t xml:space="preserve">взаимодействия с органами, осуществляющими государственную регистрацию прав на недвижимое имущество, государственный кадастровый учет и ведение ЕГРН, с учетом полномочий, предусмотренных частью 1 статьи 12 Федерального закона от 30.06.2006 </w:t>
            </w:r>
            <w:r>
              <w:rPr>
                <w:sz w:val="24"/>
                <w:szCs w:val="24"/>
              </w:rPr>
              <w:t>№</w:t>
            </w:r>
            <w:r w:rsidRPr="00426905">
              <w:rPr>
                <w:sz w:val="24"/>
                <w:szCs w:val="24"/>
              </w:rPr>
              <w:t xml:space="preserve"> 93-ФЗ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lastRenderedPageBreak/>
              <w:t>управление сельского хозяйства, земельных и имущественных отношений, администрации поселений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lastRenderedPageBreak/>
              <w:t>1.1.7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Формировать перечни земельных участков, отвечающих критериям, указанным в пунктах 15, </w:t>
            </w:r>
            <w:hyperlink r:id="rId5" w:history="1">
              <w:r w:rsidRPr="00426905">
                <w:rPr>
                  <w:sz w:val="24"/>
                  <w:szCs w:val="24"/>
                </w:rPr>
                <w:t>16 статьи 396</w:t>
              </w:r>
            </w:hyperlink>
            <w:r w:rsidRPr="00426905">
              <w:rPr>
                <w:sz w:val="24"/>
                <w:szCs w:val="24"/>
              </w:rPr>
              <w:t xml:space="preserve"> Налогового кодекса Российской Федерации.</w:t>
            </w:r>
          </w:p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Направлять указанные перечни в </w:t>
            </w:r>
            <w:proofErr w:type="gramStart"/>
            <w:r w:rsidRPr="00426905">
              <w:rPr>
                <w:sz w:val="24"/>
                <w:szCs w:val="24"/>
              </w:rPr>
              <w:t>межрайонную</w:t>
            </w:r>
            <w:proofErr w:type="gramEnd"/>
            <w:r w:rsidRPr="00426905">
              <w:rPr>
                <w:sz w:val="24"/>
                <w:szCs w:val="24"/>
              </w:rPr>
              <w:t xml:space="preserve"> ИФНС России по Рязанской области для использования в целях налогообложения земельным налогом с применением повышающих коэффициентов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управление сельского хозяйства, земельных и имущественных отношений, администрации поселений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ежегодно, не позднее 1 мая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1.1.8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Проводить мероприятия по обеспечению полноты формирования перечня объектов недвижимости, определяемого в соответствии с пунктом 7 статьи 378.2 Налогового кодекса Российской Федерации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управление сельского хозяйства, земельных и имущественных отношений, администрации поселений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1.1.9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Организация работы по выявлению и постановке на кадастровый учет объектов капитального строительства для привлечения </w:t>
            </w:r>
            <w:proofErr w:type="spellStart"/>
            <w:r w:rsidRPr="00426905">
              <w:rPr>
                <w:sz w:val="24"/>
                <w:szCs w:val="24"/>
              </w:rPr>
              <w:t>эксплуатанта</w:t>
            </w:r>
            <w:proofErr w:type="spellEnd"/>
            <w:r w:rsidRPr="00426905">
              <w:rPr>
                <w:sz w:val="24"/>
                <w:szCs w:val="24"/>
              </w:rPr>
              <w:t xml:space="preserve"> к своевременному учету объектов в качестве основного средства и исполнению налоговых обязательств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администрации поселений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1.1.10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426905">
              <w:rPr>
                <w:sz w:val="24"/>
                <w:szCs w:val="24"/>
              </w:rPr>
              <w:t xml:space="preserve">Осуществлять информационное взаимодействие с межрайонной ИФНС России </w:t>
            </w:r>
            <w:r>
              <w:rPr>
                <w:sz w:val="24"/>
                <w:szCs w:val="24"/>
              </w:rPr>
              <w:t>№</w:t>
            </w:r>
            <w:r w:rsidRPr="00426905">
              <w:rPr>
                <w:sz w:val="24"/>
                <w:szCs w:val="24"/>
              </w:rPr>
              <w:t xml:space="preserve"> 7 по Рязанской области о фактах использования не по целевому назначению или неиспользования земель сельскохозяйственного назначения, в том числе оборот которых регулируется </w:t>
            </w:r>
            <w:r w:rsidRPr="00DE559D">
              <w:rPr>
                <w:sz w:val="24"/>
                <w:szCs w:val="24"/>
              </w:rPr>
              <w:t>Федеральным законом</w:t>
            </w:r>
            <w:r w:rsidRPr="00426905">
              <w:rPr>
                <w:sz w:val="24"/>
                <w:szCs w:val="24"/>
              </w:rPr>
              <w:t xml:space="preserve"> от 24.07.2002 </w:t>
            </w:r>
            <w:r>
              <w:rPr>
                <w:sz w:val="24"/>
                <w:szCs w:val="24"/>
              </w:rPr>
              <w:t>№</w:t>
            </w:r>
            <w:r w:rsidRPr="00426905">
              <w:rPr>
                <w:sz w:val="24"/>
                <w:szCs w:val="24"/>
              </w:rPr>
              <w:t xml:space="preserve"> 101-ФЗ, или зон сельскохозяйственного использования в населенных пунктах, предназначенных для сельскохозяйственного производств</w:t>
            </w:r>
            <w:proofErr w:type="gramEnd"/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управление сельского хозяйства, земельных и имущественных отношений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1.2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Проведение работы по совершенствованию </w:t>
            </w:r>
            <w:proofErr w:type="gramStart"/>
            <w:r w:rsidRPr="00426905">
              <w:rPr>
                <w:sz w:val="24"/>
                <w:szCs w:val="24"/>
              </w:rPr>
              <w:t>муниципальных</w:t>
            </w:r>
            <w:proofErr w:type="gramEnd"/>
            <w:r w:rsidRPr="00426905">
              <w:rPr>
                <w:sz w:val="24"/>
                <w:szCs w:val="24"/>
              </w:rPr>
              <w:t xml:space="preserve"> НПА, регулирующих местные налоги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1.2.1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Разрабатывать нормативные правовые акты Пронского </w:t>
            </w:r>
            <w:r w:rsidRPr="00426905">
              <w:rPr>
                <w:sz w:val="24"/>
                <w:szCs w:val="24"/>
              </w:rPr>
              <w:lastRenderedPageBreak/>
              <w:t xml:space="preserve">района, регулирующие налогообложение в </w:t>
            </w:r>
            <w:proofErr w:type="spellStart"/>
            <w:r w:rsidRPr="00426905">
              <w:rPr>
                <w:sz w:val="24"/>
                <w:szCs w:val="24"/>
              </w:rPr>
              <w:t>Пронском</w:t>
            </w:r>
            <w:proofErr w:type="spellEnd"/>
            <w:r w:rsidRPr="00426905">
              <w:rPr>
                <w:sz w:val="24"/>
                <w:szCs w:val="24"/>
              </w:rPr>
              <w:t xml:space="preserve"> районе, в части уточнения (отмены) налоговых расходов (льгот)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lastRenderedPageBreak/>
              <w:t xml:space="preserve">экономический отдел, </w:t>
            </w:r>
            <w:r w:rsidRPr="00426905">
              <w:rPr>
                <w:sz w:val="24"/>
                <w:szCs w:val="24"/>
              </w:rPr>
              <w:lastRenderedPageBreak/>
              <w:t>администрации поселений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lastRenderedPageBreak/>
              <w:t xml:space="preserve">по мере </w:t>
            </w:r>
            <w:r w:rsidRPr="00426905">
              <w:rPr>
                <w:sz w:val="24"/>
                <w:szCs w:val="24"/>
              </w:rPr>
              <w:lastRenderedPageBreak/>
              <w:t>поступления предложений от кураторов налоговых расходов Пронского района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lastRenderedPageBreak/>
              <w:t>1.2.2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Проводить анализ в части эффективности установленных в муниципальном образовании корректирующих коэффициентов базовой доходности К</w:t>
            </w:r>
            <w:proofErr w:type="gramStart"/>
            <w:r w:rsidRPr="00426905">
              <w:rPr>
                <w:sz w:val="24"/>
                <w:szCs w:val="24"/>
              </w:rPr>
              <w:t>2</w:t>
            </w:r>
            <w:proofErr w:type="gramEnd"/>
            <w:r w:rsidRPr="00426905">
              <w:rPr>
                <w:sz w:val="24"/>
                <w:szCs w:val="24"/>
              </w:rPr>
              <w:t xml:space="preserve"> по единому налогу на вмененный доход для отдельных видов деятельности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экономический отдел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ежегодно, не позднее 1 октября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1.2.3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Проводить оценку налоговых расходов муниципального образования в порядке, утвержденном нормативными правовыми актами </w:t>
            </w:r>
            <w:r w:rsidRPr="00DE559D">
              <w:rPr>
                <w:sz w:val="24"/>
                <w:szCs w:val="24"/>
              </w:rPr>
              <w:t>муниципальных образований Пронского района, принятыми в соответствии с Постановлением Правительства Российской Федерации от 22.06.2019</w:t>
            </w:r>
            <w:r w:rsidRPr="004269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 w:rsidRPr="00426905">
              <w:rPr>
                <w:sz w:val="24"/>
                <w:szCs w:val="24"/>
              </w:rPr>
              <w:t xml:space="preserve"> 796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администрации поселений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ежегодно, до 1 августа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1.2.4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Направлять в финансово-казначейское управление администрации Пронского района результаты оценки налоговых расходов муниципального образования, проведенной в порядке, утвержденном нормативными правовыми актами </w:t>
            </w:r>
            <w:r w:rsidRPr="00DE559D">
              <w:rPr>
                <w:sz w:val="24"/>
                <w:szCs w:val="24"/>
              </w:rPr>
              <w:t>муниципальных образований Пронского района, принятыми в соответствии с Постановлением</w:t>
            </w:r>
            <w:r w:rsidRPr="00426905">
              <w:rPr>
                <w:sz w:val="24"/>
                <w:szCs w:val="24"/>
              </w:rPr>
              <w:t xml:space="preserve"> Правительства Российской Федерации от 22.06.2019 </w:t>
            </w:r>
            <w:r>
              <w:rPr>
                <w:sz w:val="24"/>
                <w:szCs w:val="24"/>
              </w:rPr>
              <w:t>№</w:t>
            </w:r>
            <w:r w:rsidRPr="00426905">
              <w:rPr>
                <w:sz w:val="24"/>
                <w:szCs w:val="24"/>
              </w:rPr>
              <w:t xml:space="preserve"> 796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администрации поселений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ежегодно, до 15 августа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1.3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Выработка мер, способствующих увеличению поступлений собственных доходов бюджетов, путем проведения координационных совещаний и мониторинга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1.3.1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14"/>
                <w:szCs w:val="24"/>
              </w:rPr>
            </w:pPr>
            <w:r w:rsidRPr="00426905">
              <w:rPr>
                <w:sz w:val="24"/>
                <w:szCs w:val="24"/>
              </w:rPr>
              <w:t>Проводить совещания по вопросам об исполнении консолидированного бюджета муниципального района по собственным доходам, принимаемых мерах по увеличению налоговых и неналоговых доходов местного бюджета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администрация Пронского района, ФКУ, администрации поселений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ежегодно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1.3.2</w:t>
            </w:r>
          </w:p>
        </w:tc>
        <w:tc>
          <w:tcPr>
            <w:tcW w:w="2114" w:type="pct"/>
          </w:tcPr>
          <w:p w:rsidR="00BE7E58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Проводить адресную работу с хозяйствующими субъектами, являющимися основными налогоплательщиками в целях выработки рекомендаций по легализации заработной платы, погашению задолженности по налогам и своевременного </w:t>
            </w:r>
            <w:r w:rsidRPr="00426905">
              <w:rPr>
                <w:sz w:val="24"/>
                <w:szCs w:val="24"/>
              </w:rPr>
              <w:lastRenderedPageBreak/>
              <w:t>принятия оперативных мер по решению проблемных вопросов</w:t>
            </w:r>
          </w:p>
          <w:p w:rsidR="00BE7E58" w:rsidRPr="00DE559D" w:rsidRDefault="00BE7E58" w:rsidP="0004018B">
            <w:pPr>
              <w:pStyle w:val="ConsPlusNormal"/>
              <w:rPr>
                <w:sz w:val="14"/>
                <w:szCs w:val="24"/>
              </w:rPr>
            </w:pP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lastRenderedPageBreak/>
              <w:t>межведомственная комиссия, администрации поселений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Проведение работы по увеличению поступлений неналоговых платежей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1.4.1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Формирование реалистичного прогноза поступлений доходов от продажи имущества, находящегося в собственности муниципального образования, на очередной финансовый год и плановый период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управление сельского хозяйства, земельных и имущественных отношений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ежегодно при формировании бюджета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1.4.2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Обеспечивать своевременную </w:t>
            </w:r>
            <w:proofErr w:type="spellStart"/>
            <w:r w:rsidRPr="00426905">
              <w:rPr>
                <w:sz w:val="24"/>
                <w:szCs w:val="24"/>
              </w:rPr>
              <w:t>претензионно-исковую</w:t>
            </w:r>
            <w:proofErr w:type="spellEnd"/>
            <w:r w:rsidRPr="00426905">
              <w:rPr>
                <w:sz w:val="24"/>
                <w:szCs w:val="24"/>
              </w:rPr>
              <w:t xml:space="preserve"> работу по принудительному взысканию задолженности по арендным договорам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управление сельского хозяйства, земельных и имущественных отношений, юридический сектор, администрации поселений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1.4.3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Обеспечить поступление в бюджет доходов от использования имущества, находящегося в муниципальной собственности, в объемах не менее предусмотренных показателями прогноза поступлений указанных доходов на очередной финансовый год и плановый период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управление сельского хозяйства, земельных и имущественных отношений, администрации поселений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1.4.4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Обеспечивать вовлечение в оборот земельных участков, свободных от прав третьих лиц и находящихся в собственности муниципального образования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управление сельского хозяйства, земельных и имущественных отношений, администрации поселений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1.4.5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Проводить анализ хозяйственной деятельности муниципальных унитарных предприятий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экономический отдел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ежегодно, не позднее 1 июня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1.4.6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Проводить мониторинг эффективности установленных ставок аренды имущества и земельных участков, находящихся в муниципальной собственности, а также государственная </w:t>
            </w:r>
            <w:proofErr w:type="gramStart"/>
            <w:r w:rsidRPr="00426905">
              <w:rPr>
                <w:sz w:val="24"/>
                <w:szCs w:val="24"/>
              </w:rPr>
              <w:t>собственность</w:t>
            </w:r>
            <w:proofErr w:type="gramEnd"/>
            <w:r w:rsidRPr="00426905">
              <w:rPr>
                <w:sz w:val="24"/>
                <w:szCs w:val="24"/>
              </w:rPr>
              <w:t xml:space="preserve"> на которые не разграничена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управление сельского хозяйства, земельных и имущественных отношений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ежегодно, не позднее 1 октября</w:t>
            </w: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64798D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2.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Меры по оптимизации расходов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64798D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Муниципальная служба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2.1.1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Планирование расходов местных бюджетов преимущественно в программном формате. Проведение мониторинга и </w:t>
            </w:r>
            <w:proofErr w:type="gramStart"/>
            <w:r w:rsidRPr="00426905">
              <w:rPr>
                <w:sz w:val="24"/>
                <w:szCs w:val="24"/>
              </w:rPr>
              <w:t>контроля за</w:t>
            </w:r>
            <w:proofErr w:type="gramEnd"/>
            <w:r w:rsidRPr="00426905">
              <w:rPr>
                <w:sz w:val="24"/>
                <w:szCs w:val="24"/>
              </w:rPr>
              <w:t xml:space="preserve"> реализацией муниципальных программ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ФКУ, экономический отдел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ежегодно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2.1.2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Обеспечение взвешенного подхода к участию в государственных программах Рязанской области с учетом возможностей бюджета по обеспечению обязательного уровня </w:t>
            </w:r>
            <w:proofErr w:type="spellStart"/>
            <w:r w:rsidRPr="00426905">
              <w:rPr>
                <w:sz w:val="24"/>
                <w:szCs w:val="24"/>
              </w:rPr>
              <w:t>софинансирования</w:t>
            </w:r>
            <w:proofErr w:type="spellEnd"/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администрация МО, администрации поселений, органы местной администрации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2.1.3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Не допускать увеличения численности муниципальных служащих при условии сохранения установленных объемов полномочий и утвержденного функционала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администрация МО, администрации поселений, органы местной администрации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2.1.4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Обеспечить соблюдение муниципальными образованиями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Рязанской области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администрация МО, администрации поселений, органы местной администрации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2.1.5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Проводить работу по передаче отдельных функций местной администрации специализированным муниципальным учреждениям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администрация МО, администрации поселений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1139" w:type="pct"/>
            <w:gridSpan w:val="3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2.1.6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Повышение эффективности использования имущества, находящегося в муниципальной собственности, в целях организации деятельности органов местного самоуправления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управление сельского хозяйства, земельных и имущественных отношений,</w:t>
            </w:r>
          </w:p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администрации поселений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2.1.7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Централизация функций по осуществлению закупок муниципальных учреждений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администрация МО, органы местной администрации, администрации поселений, муниципальные учреждения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2.1.8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Представление в министерство финансов информации </w:t>
            </w:r>
            <w:proofErr w:type="gramStart"/>
            <w:r w:rsidRPr="00426905">
              <w:rPr>
                <w:sz w:val="24"/>
                <w:szCs w:val="24"/>
              </w:rPr>
              <w:t>о</w:t>
            </w:r>
            <w:proofErr w:type="gramEnd"/>
            <w:r w:rsidRPr="00426905">
              <w:rPr>
                <w:sz w:val="24"/>
                <w:szCs w:val="24"/>
              </w:rPr>
              <w:t xml:space="preserve"> имеющейся просроченной кредиторской задолженности </w:t>
            </w:r>
            <w:r w:rsidRPr="00426905">
              <w:rPr>
                <w:sz w:val="24"/>
                <w:szCs w:val="24"/>
              </w:rPr>
              <w:lastRenderedPageBreak/>
              <w:t>местного бюджета и муниципальных учреждений с указанием конкретных мер по ее погашению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lastRenderedPageBreak/>
              <w:t>ФКУ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ежемесячно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lastRenderedPageBreak/>
              <w:t>2.1.9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Инвентаризация муниципальных контрактов и договоров на соответствие утвержденным лимитам бюджетных обязательств и планам финансово-хозяйственной деятельности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органы местной администрации, имеющие подведомственные бюджетные учреждения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2.2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Оптимизация бюджетной сети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64798D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2.2.1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Проводить ежемесячный мониторинг сохранения установленных указами Президента Российской Федерации от 7 мая 2012 года </w:t>
            </w:r>
            <w:proofErr w:type="gramStart"/>
            <w:r w:rsidRPr="00426905">
              <w:rPr>
                <w:sz w:val="24"/>
                <w:szCs w:val="24"/>
              </w:rPr>
              <w:t>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УО и МП, управление культуры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64798D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  <w:vMerge w:val="restar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2.2.2</w:t>
            </w:r>
          </w:p>
        </w:tc>
        <w:tc>
          <w:tcPr>
            <w:tcW w:w="2114" w:type="pct"/>
            <w:vMerge w:val="restar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Проводить мероприятия в целях увеличения расходов за счет доходов, получаемых от внебюджетной деятельности бюджетных учреждений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УО и МП</w:t>
            </w:r>
          </w:p>
        </w:tc>
        <w:tc>
          <w:tcPr>
            <w:tcW w:w="524" w:type="pct"/>
            <w:vMerge w:val="restar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64798D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  <w:vMerge/>
          </w:tcPr>
          <w:p w:rsidR="00BE7E58" w:rsidRPr="00426905" w:rsidRDefault="00BE7E58" w:rsidP="0004018B">
            <w:pPr>
              <w:spacing w:line="233" w:lineRule="auto"/>
            </w:pPr>
          </w:p>
        </w:tc>
        <w:tc>
          <w:tcPr>
            <w:tcW w:w="2114" w:type="pct"/>
            <w:vMerge/>
          </w:tcPr>
          <w:p w:rsidR="00BE7E58" w:rsidRPr="00426905" w:rsidRDefault="00BE7E58" w:rsidP="0004018B">
            <w:pPr>
              <w:spacing w:line="233" w:lineRule="auto"/>
            </w:pP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управление культуры</w:t>
            </w:r>
          </w:p>
        </w:tc>
        <w:tc>
          <w:tcPr>
            <w:tcW w:w="524" w:type="pct"/>
            <w:vMerge/>
          </w:tcPr>
          <w:p w:rsidR="00BE7E58" w:rsidRPr="00426905" w:rsidRDefault="00BE7E58" w:rsidP="0004018B">
            <w:pPr>
              <w:spacing w:line="233" w:lineRule="auto"/>
            </w:pP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64798D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64798D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2.2.3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Реализовывать мероприятия по энергосбережению в органах местного самоуправления и муниципальных учреждениях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экономический отдел, органы местной администрации, администрации поселений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1139" w:type="pct"/>
            <w:gridSpan w:val="3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2.2.4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Разработать программы дальнейшей реорганизации подведомственной бюджетной сети, в том числе:</w:t>
            </w:r>
          </w:p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укрупнение или присоединение </w:t>
            </w:r>
            <w:r>
              <w:rPr>
                <w:sz w:val="24"/>
                <w:szCs w:val="24"/>
              </w:rPr>
              <w:t>«</w:t>
            </w:r>
            <w:r w:rsidRPr="00426905">
              <w:rPr>
                <w:sz w:val="24"/>
                <w:szCs w:val="24"/>
              </w:rPr>
              <w:t>мелких</w:t>
            </w:r>
            <w:r>
              <w:rPr>
                <w:sz w:val="24"/>
                <w:szCs w:val="24"/>
              </w:rPr>
              <w:t>»</w:t>
            </w:r>
            <w:r w:rsidRPr="00426905">
              <w:rPr>
                <w:sz w:val="24"/>
                <w:szCs w:val="24"/>
              </w:rPr>
              <w:t xml:space="preserve"> учреждений, а также организаций, загруженных менее чем на 50%, </w:t>
            </w:r>
            <w:proofErr w:type="gramStart"/>
            <w:r w:rsidRPr="00426905">
              <w:rPr>
                <w:sz w:val="24"/>
                <w:szCs w:val="24"/>
              </w:rPr>
              <w:t>к</w:t>
            </w:r>
            <w:proofErr w:type="gramEnd"/>
            <w:r w:rsidRPr="00426905">
              <w:rPr>
                <w:sz w:val="24"/>
                <w:szCs w:val="24"/>
              </w:rPr>
              <w:t xml:space="preserve"> более крупным и размещение </w:t>
            </w:r>
            <w:proofErr w:type="spellStart"/>
            <w:r w:rsidRPr="00426905">
              <w:rPr>
                <w:sz w:val="24"/>
                <w:szCs w:val="24"/>
              </w:rPr>
              <w:t>разнопрофильных</w:t>
            </w:r>
            <w:proofErr w:type="spellEnd"/>
            <w:r w:rsidRPr="00426905">
              <w:rPr>
                <w:sz w:val="24"/>
                <w:szCs w:val="24"/>
              </w:rPr>
              <w:t xml:space="preserve"> учреждений под </w:t>
            </w:r>
            <w:r>
              <w:rPr>
                <w:sz w:val="24"/>
                <w:szCs w:val="24"/>
              </w:rPr>
              <w:t>«</w:t>
            </w:r>
            <w:r w:rsidRPr="00426905">
              <w:rPr>
                <w:sz w:val="24"/>
                <w:szCs w:val="24"/>
              </w:rPr>
              <w:t>одной крышей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органы местной администрации, имеющие подведомственные бюджетные учреждения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не позднее 1 мая 202</w:t>
            </w:r>
            <w:r>
              <w:rPr>
                <w:sz w:val="24"/>
                <w:szCs w:val="24"/>
              </w:rPr>
              <w:t>4</w:t>
            </w:r>
            <w:r w:rsidRPr="0042690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139" w:type="pct"/>
            <w:gridSpan w:val="3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2.2.5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Уменьшение численности обслуживающего персонала и непрофильных специалистов учреждений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органы местной администрации, имеющие подведомственные бюджетные учреждения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1139" w:type="pct"/>
            <w:gridSpan w:val="3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2.2.6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Обеспечение частичного или полного возврата субсидий, предоставляемых муниципальным бюджетным и автономным </w:t>
            </w:r>
            <w:r w:rsidRPr="00DE559D">
              <w:rPr>
                <w:spacing w:val="-4"/>
                <w:sz w:val="24"/>
                <w:szCs w:val="24"/>
              </w:rPr>
              <w:t>учреждениям, при фактическом не исполнении муниципального</w:t>
            </w:r>
            <w:r w:rsidRPr="00426905">
              <w:rPr>
                <w:sz w:val="24"/>
                <w:szCs w:val="24"/>
              </w:rPr>
              <w:t xml:space="preserve"> задания или с качеством, не соответствующим требованиям к оказанию муниципальных услуг, определенным муниципальным заданием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органы местной администрации, имеющие подведомственные бюджетные учреждения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ежегодно, не позднее 1 декабря текущего года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Мероприятия, направленные на сокращение муниципального долга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3.1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 xml:space="preserve">Осуществлять мониторинг соответствия параметров муниципального долга ограничениям, установленным </w:t>
            </w:r>
            <w:r w:rsidRPr="00DE559D">
              <w:rPr>
                <w:sz w:val="24"/>
                <w:szCs w:val="24"/>
              </w:rPr>
              <w:t xml:space="preserve">Бюджетным </w:t>
            </w:r>
            <w:hyperlink r:id="rId6" w:history="1">
              <w:r w:rsidRPr="00DE559D">
                <w:rPr>
                  <w:sz w:val="24"/>
                  <w:szCs w:val="24"/>
                </w:rPr>
                <w:t>кодексом</w:t>
              </w:r>
            </w:hyperlink>
            <w:r w:rsidRPr="00DE559D">
              <w:rPr>
                <w:sz w:val="24"/>
                <w:szCs w:val="24"/>
              </w:rPr>
              <w:t xml:space="preserve"> Российской</w:t>
            </w:r>
            <w:r w:rsidRPr="00426905">
              <w:rPr>
                <w:sz w:val="24"/>
                <w:szCs w:val="24"/>
              </w:rPr>
              <w:t xml:space="preserve"> Федерации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ФКУ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  <w:tr w:rsidR="00BE7E58" w:rsidRPr="00426905" w:rsidTr="0004018B">
        <w:tc>
          <w:tcPr>
            <w:tcW w:w="23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3.2</w:t>
            </w:r>
          </w:p>
        </w:tc>
        <w:tc>
          <w:tcPr>
            <w:tcW w:w="211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Привлекать в бюджет муниципального района кредиты от кредитных организаций исключительно по ставкам на уровне не более чем уровень ключевой ставки, установленный Центральным банком Российской Федерации, увеличенный на 1 процент годовых</w:t>
            </w:r>
          </w:p>
        </w:tc>
        <w:tc>
          <w:tcPr>
            <w:tcW w:w="98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ФКУ</w:t>
            </w:r>
          </w:p>
        </w:tc>
        <w:tc>
          <w:tcPr>
            <w:tcW w:w="524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  <w:r w:rsidRPr="00426905">
              <w:rPr>
                <w:sz w:val="24"/>
                <w:szCs w:val="24"/>
              </w:rPr>
              <w:t>на постоянной основе</w:t>
            </w: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:rsidR="00BE7E58" w:rsidRPr="00426905" w:rsidRDefault="00BE7E58" w:rsidP="0004018B">
            <w:pPr>
              <w:pStyle w:val="ConsPlusNormal"/>
              <w:spacing w:line="233" w:lineRule="auto"/>
              <w:jc w:val="center"/>
              <w:rPr>
                <w:sz w:val="24"/>
                <w:szCs w:val="24"/>
              </w:rPr>
            </w:pPr>
          </w:p>
        </w:tc>
      </w:tr>
    </w:tbl>
    <w:p w:rsidR="00BE7E58" w:rsidRPr="00DE559D" w:rsidRDefault="00BE7E58" w:rsidP="00BE7E58">
      <w:pPr>
        <w:jc w:val="center"/>
        <w:rPr>
          <w:szCs w:val="4"/>
        </w:rPr>
      </w:pPr>
    </w:p>
    <w:p w:rsidR="00BE7E58" w:rsidRDefault="00BE7E58" w:rsidP="00BE7E58">
      <w:pPr>
        <w:spacing w:line="240" w:lineRule="auto"/>
      </w:pPr>
    </w:p>
    <w:p w:rsidR="00BE7E58" w:rsidRDefault="00BE7E58" w:rsidP="00BE7E58">
      <w:pPr>
        <w:spacing w:line="240" w:lineRule="auto"/>
      </w:pPr>
    </w:p>
    <w:p w:rsidR="00BE7E58" w:rsidRDefault="00BE7E58"/>
    <w:p w:rsidR="00BE7E58" w:rsidRDefault="00BE7E58"/>
    <w:p w:rsidR="00BE7E58" w:rsidRDefault="00BE7E58"/>
    <w:p w:rsidR="00BE7E58" w:rsidRDefault="00BE7E58"/>
    <w:p w:rsidR="00BE7E58" w:rsidRDefault="00BE7E58"/>
    <w:p w:rsidR="00BE7E58" w:rsidRDefault="00BE7E58"/>
    <w:p w:rsidR="00BE7E58" w:rsidRDefault="00BE7E58"/>
    <w:p w:rsidR="00BE7E58" w:rsidRDefault="00BE7E58"/>
    <w:p w:rsidR="00BE7E58" w:rsidRDefault="00BE7E58"/>
    <w:p w:rsidR="00BE7E58" w:rsidRDefault="00BE7E58"/>
    <w:p w:rsidR="00BE7E58" w:rsidRDefault="00BE7E58"/>
    <w:p w:rsidR="00BE7E58" w:rsidRDefault="00BE7E58"/>
    <w:p w:rsidR="00BE7E58" w:rsidRDefault="00BE7E58"/>
    <w:p w:rsidR="00BE7E58" w:rsidRDefault="00BE7E58"/>
    <w:p w:rsidR="00BE7E58" w:rsidRDefault="00BE7E58"/>
    <w:sectPr w:rsidR="00BE7E58" w:rsidSect="00BE7E58">
      <w:pgSz w:w="16838" w:h="11906" w:orient="landscape"/>
      <w:pgMar w:top="851" w:right="1134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7E58"/>
    <w:rsid w:val="00454205"/>
    <w:rsid w:val="008837AC"/>
    <w:rsid w:val="00BE7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E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E7E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926AF6965E4F0B6E121B51E5AB890232D8B1BA9B759AC58BE8843F2A4EF952304D9391170F881C4FA3BDCD0DB3DjDH" TargetMode="External"/><Relationship Id="rId5" Type="http://schemas.openxmlformats.org/officeDocument/2006/relationships/hyperlink" Target="consultantplus://offline/ref=F926AF6965E4F0B6E121B51E5AB890232D8B1BACB45CAC58BE8843F2A4EF952316D9611F74F59DCFAF749A85D4DD81E3619A39CC74DE31j1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2416</Words>
  <Characters>13776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2025-01-23T08:42:00Z</cp:lastPrinted>
  <dcterms:created xsi:type="dcterms:W3CDTF">2025-01-23T08:12:00Z</dcterms:created>
  <dcterms:modified xsi:type="dcterms:W3CDTF">2025-01-23T10:32:00Z</dcterms:modified>
</cp:coreProperties>
</file>