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35" w:rsidRPr="006A5D35" w:rsidRDefault="006A5D35" w:rsidP="00625E61">
      <w:pPr>
        <w:widowControl/>
        <w:spacing w:after="160" w:line="256" w:lineRule="auto"/>
        <w:outlineLvl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A5D35" w:rsidRPr="006A5D35" w:rsidRDefault="006A5D35" w:rsidP="006A5D35">
      <w:pPr>
        <w:widowControl/>
        <w:spacing w:after="160"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6A5D35">
        <w:rPr>
          <w:rFonts w:ascii="Times New Roman" w:eastAsia="Calibri" w:hAnsi="Times New Roman" w:cs="Times New Roman"/>
          <w:b/>
          <w:noProof/>
          <w:color w:val="auto"/>
          <w:lang w:bidi="ar-SA"/>
        </w:rPr>
        <w:drawing>
          <wp:inline distT="0" distB="0" distL="0" distR="0">
            <wp:extent cx="381000" cy="466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E61" w:rsidRDefault="006A5D35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8254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Совет депутатов</w:t>
      </w:r>
    </w:p>
    <w:p w:rsidR="00625E61" w:rsidRDefault="00546129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м</w:t>
      </w:r>
      <w:r w:rsidR="00625E6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униципального образования - Малинищинское</w:t>
      </w:r>
    </w:p>
    <w:p w:rsidR="00625E61" w:rsidRDefault="00625E61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сельское</w:t>
      </w:r>
      <w:r w:rsidR="006A5D35" w:rsidRPr="0018254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поселение 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Пронского муниципального района</w:t>
      </w:r>
    </w:p>
    <w:p w:rsidR="006A5D35" w:rsidRPr="00182540" w:rsidRDefault="00625E61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Рязанской области</w:t>
      </w:r>
    </w:p>
    <w:p w:rsidR="006A5D35" w:rsidRDefault="006A5D35" w:rsidP="00182540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EE54A5" w:rsidRPr="00E31A51" w:rsidRDefault="00EE54A5" w:rsidP="00182540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A5D35" w:rsidRDefault="006A5D35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8254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РЕШЕНИЕ</w:t>
      </w:r>
    </w:p>
    <w:p w:rsidR="00182540" w:rsidRDefault="00182540" w:rsidP="0062394C">
      <w:pPr>
        <w:widowControl/>
        <w:spacing w:line="256" w:lineRule="auto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6A5D35" w:rsidRPr="00182540" w:rsidRDefault="006A5D35" w:rsidP="00EE54A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6A5D35" w:rsidRPr="00B14E47" w:rsidRDefault="0062394C" w:rsidP="006A5D35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08 сетнября</w:t>
      </w:r>
      <w:r w:rsidR="004359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2023</w:t>
      </w:r>
      <w:r w:rsidR="006A5D35" w:rsidRP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</w:t>
      </w:r>
      <w:r w:rsidR="006A5D35" w:rsidRP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6A5D35" w:rsidRP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               </w:t>
      </w:r>
      <w:r w:rsid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</w:t>
      </w:r>
      <w:r w:rsidR="006A5D35" w:rsidRP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</w:t>
      </w:r>
      <w:r w:rsidR="00DE64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24</w:t>
      </w:r>
    </w:p>
    <w:p w:rsidR="00182540" w:rsidRPr="00B14E47" w:rsidRDefault="00182540" w:rsidP="006A5D35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8085F" w:rsidRPr="00182540" w:rsidRDefault="00B8085F" w:rsidP="006A5D3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182540" w:rsidRPr="00182540" w:rsidRDefault="00182540" w:rsidP="00C53B68">
      <w:pPr>
        <w:pStyle w:val="Default"/>
        <w:ind w:left="567" w:right="283"/>
        <w:jc w:val="center"/>
        <w:rPr>
          <w:b/>
          <w:color w:val="auto"/>
          <w:sz w:val="28"/>
          <w:szCs w:val="28"/>
        </w:rPr>
      </w:pPr>
      <w:r w:rsidRPr="00182540">
        <w:rPr>
          <w:b/>
          <w:bCs/>
          <w:color w:val="auto"/>
          <w:sz w:val="28"/>
          <w:szCs w:val="28"/>
        </w:rPr>
        <w:t>О передаче осуществления полномочий муниципального о</w:t>
      </w:r>
      <w:r>
        <w:rPr>
          <w:b/>
          <w:bCs/>
          <w:color w:val="auto"/>
          <w:sz w:val="28"/>
          <w:szCs w:val="28"/>
        </w:rPr>
        <w:t xml:space="preserve">бразования – Малинищинское сельское </w:t>
      </w:r>
      <w:r w:rsidRPr="00182540">
        <w:rPr>
          <w:b/>
          <w:bCs/>
          <w:color w:val="auto"/>
          <w:sz w:val="28"/>
          <w:szCs w:val="28"/>
        </w:rPr>
        <w:t>поселение</w:t>
      </w:r>
      <w:r w:rsidR="00C53B68">
        <w:rPr>
          <w:b/>
          <w:bCs/>
          <w:color w:val="auto"/>
          <w:sz w:val="28"/>
          <w:szCs w:val="28"/>
        </w:rPr>
        <w:t xml:space="preserve"> Пронского муниципального района Рязанской области</w:t>
      </w:r>
      <w:r w:rsidRPr="00182540">
        <w:rPr>
          <w:b/>
          <w:bCs/>
          <w:color w:val="auto"/>
          <w:sz w:val="28"/>
          <w:szCs w:val="28"/>
        </w:rPr>
        <w:t xml:space="preserve"> муниципальному образованию - Пронский муниципальный район Рязанской области по функционированию </w:t>
      </w:r>
      <w:r w:rsidR="00CE3EDE">
        <w:rPr>
          <w:b/>
          <w:bCs/>
          <w:color w:val="auto"/>
          <w:sz w:val="28"/>
          <w:szCs w:val="28"/>
        </w:rPr>
        <w:t>Единой дежурно-диспетчерской службы.</w:t>
      </w:r>
    </w:p>
    <w:p w:rsidR="00182540" w:rsidRPr="00182540" w:rsidRDefault="00182540" w:rsidP="00182540">
      <w:pPr>
        <w:pStyle w:val="Default"/>
        <w:jc w:val="center"/>
        <w:rPr>
          <w:b/>
          <w:color w:val="auto"/>
          <w:sz w:val="28"/>
          <w:szCs w:val="28"/>
        </w:rPr>
      </w:pPr>
    </w:p>
    <w:p w:rsidR="00182540" w:rsidRDefault="00C53B68" w:rsidP="00C53B68">
      <w:pPr>
        <w:pStyle w:val="Default"/>
        <w:ind w:left="567" w:right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182540" w:rsidRPr="00182540">
        <w:rPr>
          <w:color w:val="auto"/>
          <w:sz w:val="28"/>
          <w:szCs w:val="28"/>
        </w:rPr>
        <w:t>В соответствии с Положением о единой государственной системе предупреждения и ликвидации чрезвычайных ситуаций, утверждённым Постановлением Правительства РФ от 30.12. 2003 № 794 « О единой государственной системе предупреждения и л</w:t>
      </w:r>
      <w:r w:rsidR="00F83234">
        <w:rPr>
          <w:color w:val="auto"/>
          <w:sz w:val="28"/>
          <w:szCs w:val="28"/>
        </w:rPr>
        <w:t>иквидации чрезвычайных ситуаций</w:t>
      </w:r>
      <w:r w:rsidR="00182540" w:rsidRPr="00182540">
        <w:rPr>
          <w:color w:val="auto"/>
          <w:sz w:val="28"/>
          <w:szCs w:val="28"/>
        </w:rPr>
        <w:t>», Положением о системе обеспечения вызова экстренных оперативных служб по единому номеру «112», утверждённым Постановлением Правитель</w:t>
      </w:r>
      <w:r w:rsidR="00EE54A5">
        <w:rPr>
          <w:color w:val="auto"/>
          <w:sz w:val="28"/>
          <w:szCs w:val="28"/>
        </w:rPr>
        <w:t>ства РФ от 21. 11. 2011 № 958 «</w:t>
      </w:r>
      <w:r w:rsidR="00182540" w:rsidRPr="00182540">
        <w:rPr>
          <w:color w:val="auto"/>
          <w:sz w:val="28"/>
          <w:szCs w:val="28"/>
        </w:rPr>
        <w:t>О системе обеспечения вызова экстренных оперативных служб по единому номеру «112», руководству</w:t>
      </w:r>
      <w:r w:rsidR="00182540">
        <w:rPr>
          <w:color w:val="auto"/>
          <w:sz w:val="28"/>
          <w:szCs w:val="28"/>
        </w:rPr>
        <w:t>ясь Уставом Малинищинского сельского</w:t>
      </w:r>
      <w:r w:rsidR="00182540" w:rsidRPr="00182540">
        <w:rPr>
          <w:color w:val="auto"/>
          <w:sz w:val="28"/>
          <w:szCs w:val="28"/>
        </w:rPr>
        <w:t xml:space="preserve"> поселения</w:t>
      </w:r>
      <w:r w:rsidR="00EE54A5">
        <w:rPr>
          <w:color w:val="auto"/>
          <w:sz w:val="28"/>
          <w:szCs w:val="28"/>
        </w:rPr>
        <w:t xml:space="preserve"> Пронского муниципального района Рязанской области</w:t>
      </w:r>
      <w:r w:rsidR="00182540" w:rsidRPr="00182540">
        <w:rPr>
          <w:color w:val="auto"/>
          <w:sz w:val="28"/>
          <w:szCs w:val="28"/>
        </w:rPr>
        <w:t>, Сове</w:t>
      </w:r>
      <w:r w:rsidR="00182540">
        <w:rPr>
          <w:color w:val="auto"/>
          <w:sz w:val="28"/>
          <w:szCs w:val="28"/>
        </w:rPr>
        <w:t>т депутатов Малинищинского сельского</w:t>
      </w:r>
      <w:r w:rsidR="00182540" w:rsidRPr="00182540">
        <w:rPr>
          <w:color w:val="auto"/>
          <w:sz w:val="28"/>
          <w:szCs w:val="28"/>
        </w:rPr>
        <w:t xml:space="preserve"> поселения</w:t>
      </w:r>
    </w:p>
    <w:p w:rsidR="00182540" w:rsidRPr="00625E61" w:rsidRDefault="00182540" w:rsidP="00C53B68">
      <w:pPr>
        <w:pStyle w:val="Default"/>
        <w:ind w:left="567" w:right="283"/>
        <w:jc w:val="both"/>
        <w:rPr>
          <w:b/>
          <w:color w:val="auto"/>
          <w:sz w:val="28"/>
          <w:szCs w:val="28"/>
        </w:rPr>
      </w:pPr>
      <w:r w:rsidRPr="00625E61">
        <w:rPr>
          <w:b/>
          <w:color w:val="auto"/>
          <w:sz w:val="28"/>
          <w:szCs w:val="28"/>
        </w:rPr>
        <w:t>РЕШИЛ:</w:t>
      </w:r>
    </w:p>
    <w:p w:rsidR="00182540" w:rsidRPr="00182540" w:rsidRDefault="00182540" w:rsidP="00C53B68">
      <w:pPr>
        <w:pStyle w:val="Default"/>
        <w:ind w:left="567" w:right="283"/>
        <w:rPr>
          <w:color w:val="auto"/>
          <w:sz w:val="28"/>
          <w:szCs w:val="28"/>
        </w:rPr>
      </w:pPr>
    </w:p>
    <w:p w:rsidR="00182540" w:rsidRPr="00182540" w:rsidRDefault="008C7800" w:rsidP="00C53B68">
      <w:pPr>
        <w:pStyle w:val="Default"/>
        <w:ind w:left="567" w:right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182540" w:rsidRPr="00182540">
        <w:rPr>
          <w:color w:val="auto"/>
          <w:sz w:val="28"/>
          <w:szCs w:val="28"/>
        </w:rPr>
        <w:t xml:space="preserve">1. </w:t>
      </w:r>
      <w:proofErr w:type="gramStart"/>
      <w:r w:rsidR="00182540" w:rsidRPr="00182540">
        <w:rPr>
          <w:color w:val="auto"/>
          <w:sz w:val="28"/>
          <w:szCs w:val="28"/>
        </w:rPr>
        <w:t>В целях совершенствования единой государственной системы предупреждения и ликвидации чрезвычайных ситуаций, для обеспечения деятельности органов местного самоуправления и организаций в области защиты населения и территорий от чрезвычайных ситуаций, управления силами и средствами, предназначенными и выделяемыми (привлекаемыми) для предупреждения и ликвидации чрезвычайных ситуаций, осуществления обмена информацией и оповещения населения о чрезвычайных ситуациях передать администрации муниципального образования - Пронский муниципальный район</w:t>
      </w:r>
      <w:r w:rsidR="00EE54A5">
        <w:rPr>
          <w:color w:val="auto"/>
          <w:sz w:val="28"/>
          <w:szCs w:val="28"/>
        </w:rPr>
        <w:t xml:space="preserve"> Рязанской области</w:t>
      </w:r>
      <w:proofErr w:type="gramEnd"/>
      <w:r w:rsidR="00182540" w:rsidRPr="00182540">
        <w:rPr>
          <w:color w:val="auto"/>
          <w:sz w:val="28"/>
          <w:szCs w:val="28"/>
        </w:rPr>
        <w:t xml:space="preserve"> </w:t>
      </w:r>
      <w:r w:rsidR="00182540" w:rsidRPr="00182540">
        <w:rPr>
          <w:color w:val="auto"/>
          <w:sz w:val="28"/>
          <w:szCs w:val="28"/>
        </w:rPr>
        <w:lastRenderedPageBreak/>
        <w:t xml:space="preserve">осуществление полномочий администрации муниципального </w:t>
      </w:r>
      <w:r w:rsidR="00182540">
        <w:rPr>
          <w:color w:val="auto"/>
          <w:sz w:val="28"/>
          <w:szCs w:val="28"/>
        </w:rPr>
        <w:t>образования – Малинищинское сельское</w:t>
      </w:r>
      <w:r w:rsidR="009E556A">
        <w:rPr>
          <w:color w:val="auto"/>
          <w:sz w:val="28"/>
          <w:szCs w:val="28"/>
        </w:rPr>
        <w:t xml:space="preserve"> </w:t>
      </w:r>
      <w:r w:rsidR="00182540" w:rsidRPr="00182540">
        <w:rPr>
          <w:color w:val="auto"/>
          <w:sz w:val="28"/>
          <w:szCs w:val="28"/>
        </w:rPr>
        <w:t>поселение</w:t>
      </w:r>
      <w:r w:rsidR="00EE54A5">
        <w:rPr>
          <w:color w:val="auto"/>
          <w:sz w:val="28"/>
          <w:szCs w:val="28"/>
        </w:rPr>
        <w:t xml:space="preserve"> Пронского муниципального района Рязанской области</w:t>
      </w:r>
      <w:r w:rsidR="00182540" w:rsidRPr="00182540">
        <w:rPr>
          <w:color w:val="auto"/>
          <w:sz w:val="28"/>
          <w:szCs w:val="28"/>
        </w:rPr>
        <w:t xml:space="preserve"> в области деятельности единой дежурно - диспетчерской службы муниципальных образований.</w:t>
      </w:r>
    </w:p>
    <w:p w:rsidR="00182540" w:rsidRPr="00182540" w:rsidRDefault="00C53B68" w:rsidP="00C53B68">
      <w:pPr>
        <w:pStyle w:val="Default"/>
        <w:ind w:left="567" w:right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182540" w:rsidRPr="00182540">
        <w:rPr>
          <w:color w:val="auto"/>
          <w:sz w:val="28"/>
          <w:szCs w:val="28"/>
        </w:rPr>
        <w:t xml:space="preserve">2. Администрации муниципального </w:t>
      </w:r>
      <w:r w:rsidR="00182540">
        <w:rPr>
          <w:color w:val="auto"/>
          <w:sz w:val="28"/>
          <w:szCs w:val="28"/>
        </w:rPr>
        <w:t xml:space="preserve">образования – Малинищинское сельское </w:t>
      </w:r>
      <w:r w:rsidR="007C1D96" w:rsidRPr="00182540">
        <w:rPr>
          <w:color w:val="auto"/>
          <w:sz w:val="28"/>
          <w:szCs w:val="28"/>
        </w:rPr>
        <w:t xml:space="preserve">поселение </w:t>
      </w:r>
      <w:r w:rsidR="00182540">
        <w:rPr>
          <w:color w:val="auto"/>
          <w:sz w:val="28"/>
          <w:szCs w:val="28"/>
        </w:rPr>
        <w:t>Пронского муниципального района Рязанской области</w:t>
      </w:r>
      <w:r w:rsidR="00182540" w:rsidRPr="00182540">
        <w:rPr>
          <w:color w:val="auto"/>
          <w:sz w:val="28"/>
          <w:szCs w:val="28"/>
        </w:rPr>
        <w:t xml:space="preserve"> заключить с муниципальным образованием </w:t>
      </w:r>
      <w:r w:rsidR="009E556A">
        <w:rPr>
          <w:color w:val="auto"/>
          <w:sz w:val="28"/>
          <w:szCs w:val="28"/>
        </w:rPr>
        <w:t>–</w:t>
      </w:r>
      <w:r w:rsidR="00182540" w:rsidRPr="00182540">
        <w:rPr>
          <w:color w:val="auto"/>
          <w:sz w:val="28"/>
          <w:szCs w:val="28"/>
        </w:rPr>
        <w:t xml:space="preserve"> Пронский</w:t>
      </w:r>
      <w:r w:rsidR="009E556A">
        <w:rPr>
          <w:color w:val="auto"/>
          <w:sz w:val="28"/>
          <w:szCs w:val="28"/>
        </w:rPr>
        <w:t xml:space="preserve"> </w:t>
      </w:r>
      <w:proofErr w:type="gramStart"/>
      <w:r w:rsidR="007C1D96" w:rsidRPr="00182540">
        <w:rPr>
          <w:color w:val="auto"/>
          <w:sz w:val="28"/>
          <w:szCs w:val="28"/>
        </w:rPr>
        <w:t>муниципальный</w:t>
      </w:r>
      <w:proofErr w:type="gramEnd"/>
    </w:p>
    <w:p w:rsidR="00182540" w:rsidRPr="00182540" w:rsidRDefault="00EE54A5" w:rsidP="00C53B68">
      <w:pPr>
        <w:pStyle w:val="Default"/>
        <w:ind w:left="567" w:right="283"/>
        <w:jc w:val="both"/>
        <w:rPr>
          <w:color w:val="auto"/>
          <w:sz w:val="28"/>
          <w:szCs w:val="28"/>
        </w:rPr>
      </w:pPr>
      <w:r w:rsidRPr="00182540">
        <w:rPr>
          <w:color w:val="auto"/>
          <w:sz w:val="28"/>
          <w:szCs w:val="28"/>
        </w:rPr>
        <w:t>Р</w:t>
      </w:r>
      <w:r w:rsidR="00182540" w:rsidRPr="00182540">
        <w:rPr>
          <w:color w:val="auto"/>
          <w:sz w:val="28"/>
          <w:szCs w:val="28"/>
        </w:rPr>
        <w:t>айон</w:t>
      </w:r>
      <w:r>
        <w:rPr>
          <w:color w:val="auto"/>
          <w:sz w:val="28"/>
          <w:szCs w:val="28"/>
        </w:rPr>
        <w:t xml:space="preserve"> Рязанской области</w:t>
      </w:r>
      <w:r w:rsidR="00182540" w:rsidRPr="00182540">
        <w:rPr>
          <w:color w:val="auto"/>
          <w:sz w:val="28"/>
          <w:szCs w:val="28"/>
        </w:rPr>
        <w:t xml:space="preserve"> соглашение о передаче вышеуказан</w:t>
      </w:r>
      <w:r w:rsidR="00D90A64">
        <w:rPr>
          <w:color w:val="auto"/>
          <w:sz w:val="28"/>
          <w:szCs w:val="28"/>
        </w:rPr>
        <w:t>ных пол</w:t>
      </w:r>
      <w:r w:rsidR="00435983">
        <w:rPr>
          <w:color w:val="auto"/>
          <w:sz w:val="28"/>
          <w:szCs w:val="28"/>
        </w:rPr>
        <w:t>номочий на срок с 01 января 2024 года по 31 декабря 2024</w:t>
      </w:r>
      <w:r w:rsidR="00182540" w:rsidRPr="00182540">
        <w:rPr>
          <w:color w:val="auto"/>
          <w:sz w:val="28"/>
          <w:szCs w:val="28"/>
        </w:rPr>
        <w:t xml:space="preserve"> года.</w:t>
      </w:r>
    </w:p>
    <w:p w:rsidR="00E47A87" w:rsidRPr="00E47A87" w:rsidRDefault="008C7800" w:rsidP="00C53B68">
      <w:pPr>
        <w:pStyle w:val="Default"/>
        <w:ind w:left="709" w:right="283" w:hanging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</w:t>
      </w:r>
      <w:r w:rsidR="00E47A87">
        <w:rPr>
          <w:color w:val="auto"/>
          <w:sz w:val="28"/>
          <w:szCs w:val="28"/>
        </w:rPr>
        <w:t xml:space="preserve"> 3</w:t>
      </w:r>
      <w:r w:rsidR="00C53B68">
        <w:rPr>
          <w:color w:val="auto"/>
          <w:sz w:val="28"/>
          <w:szCs w:val="28"/>
        </w:rPr>
        <w:t>.  Н</w:t>
      </w:r>
      <w:r w:rsidR="00E47A87" w:rsidRPr="00E47A87">
        <w:rPr>
          <w:color w:val="auto"/>
          <w:sz w:val="28"/>
          <w:szCs w:val="28"/>
        </w:rPr>
        <w:t xml:space="preserve">астоящее </w:t>
      </w:r>
      <w:r w:rsidR="005A14E3" w:rsidRPr="00E47A87">
        <w:rPr>
          <w:color w:val="auto"/>
          <w:sz w:val="28"/>
          <w:szCs w:val="28"/>
        </w:rPr>
        <w:t>решение</w:t>
      </w:r>
      <w:r w:rsidR="00E427F3">
        <w:rPr>
          <w:color w:val="auto"/>
          <w:sz w:val="28"/>
          <w:szCs w:val="28"/>
        </w:rPr>
        <w:t xml:space="preserve"> </w:t>
      </w:r>
      <w:r w:rsidR="00C53B68">
        <w:rPr>
          <w:color w:val="auto"/>
          <w:sz w:val="28"/>
          <w:szCs w:val="28"/>
        </w:rPr>
        <w:t xml:space="preserve">направить главе </w:t>
      </w:r>
      <w:r w:rsidR="00E427F3">
        <w:rPr>
          <w:color w:val="auto"/>
          <w:sz w:val="28"/>
          <w:szCs w:val="28"/>
        </w:rPr>
        <w:t xml:space="preserve"> муниципального образования – Малинищинское сельское поселение</w:t>
      </w:r>
      <w:r w:rsidR="00C53B68">
        <w:rPr>
          <w:color w:val="auto"/>
          <w:sz w:val="28"/>
          <w:szCs w:val="28"/>
        </w:rPr>
        <w:t xml:space="preserve"> Пронского муниципального района Рязанской области</w:t>
      </w:r>
      <w:r w:rsidR="00E427F3">
        <w:rPr>
          <w:color w:val="auto"/>
          <w:sz w:val="28"/>
          <w:szCs w:val="28"/>
        </w:rPr>
        <w:t>,</w:t>
      </w:r>
      <w:r w:rsidR="005A14E3" w:rsidRPr="00E47A87">
        <w:rPr>
          <w:color w:val="auto"/>
          <w:sz w:val="28"/>
          <w:szCs w:val="28"/>
        </w:rPr>
        <w:t xml:space="preserve"> главе</w:t>
      </w:r>
      <w:r w:rsidR="00E47A87" w:rsidRPr="00E47A87">
        <w:rPr>
          <w:color w:val="auto"/>
          <w:sz w:val="28"/>
          <w:szCs w:val="28"/>
        </w:rPr>
        <w:t xml:space="preserve"> муниципальн</w:t>
      </w:r>
      <w:r w:rsidR="00E427F3">
        <w:rPr>
          <w:color w:val="auto"/>
          <w:sz w:val="28"/>
          <w:szCs w:val="28"/>
        </w:rPr>
        <w:t>ого образования – Пронский муниципальный район Рязанской области.</w:t>
      </w:r>
    </w:p>
    <w:p w:rsidR="0021022C" w:rsidRDefault="008C7800" w:rsidP="00C53B68">
      <w:pPr>
        <w:pStyle w:val="20"/>
        <w:shd w:val="clear" w:color="auto" w:fill="auto"/>
        <w:tabs>
          <w:tab w:val="left" w:leader="underscore" w:pos="7646"/>
          <w:tab w:val="left" w:leader="underscore" w:pos="8982"/>
          <w:tab w:val="left" w:leader="underscore" w:pos="9918"/>
        </w:tabs>
        <w:spacing w:before="0"/>
        <w:ind w:right="283" w:firstLine="740"/>
        <w:jc w:val="both"/>
      </w:pPr>
      <w:r>
        <w:rPr>
          <w:color w:val="auto"/>
        </w:rPr>
        <w:t xml:space="preserve">     </w:t>
      </w:r>
      <w:r w:rsidR="00E47A87">
        <w:rPr>
          <w:color w:val="auto"/>
        </w:rPr>
        <w:t>4</w:t>
      </w:r>
      <w:r w:rsidR="00E47A87" w:rsidRPr="0021022C">
        <w:rPr>
          <w:color w:val="auto"/>
        </w:rPr>
        <w:t>.</w:t>
      </w:r>
      <w:r w:rsidR="0021022C" w:rsidRPr="0021022C">
        <w:t xml:space="preserve"> Копию настоящего решения направить</w:t>
      </w:r>
      <w:r w:rsidR="0021022C">
        <w:t xml:space="preserve"> в</w:t>
      </w:r>
      <w:r w:rsidR="00D90A64">
        <w:t xml:space="preserve"> прокуратуру</w:t>
      </w:r>
      <w:r w:rsidR="00E427F3">
        <w:t xml:space="preserve"> Пронского</w:t>
      </w:r>
    </w:p>
    <w:p w:rsidR="00E427F3" w:rsidRPr="0021022C" w:rsidRDefault="00E427F3" w:rsidP="00C53B68">
      <w:pPr>
        <w:pStyle w:val="20"/>
        <w:shd w:val="clear" w:color="auto" w:fill="auto"/>
        <w:tabs>
          <w:tab w:val="left" w:leader="underscore" w:pos="7646"/>
          <w:tab w:val="left" w:leader="underscore" w:pos="8982"/>
          <w:tab w:val="left" w:leader="underscore" w:pos="9918"/>
        </w:tabs>
        <w:spacing w:before="0"/>
        <w:ind w:right="283" w:firstLine="740"/>
        <w:jc w:val="both"/>
      </w:pPr>
      <w:r>
        <w:t>района.</w:t>
      </w:r>
    </w:p>
    <w:p w:rsidR="00E47A87" w:rsidRPr="00E47A87" w:rsidRDefault="00E47A87" w:rsidP="00C53B68">
      <w:pPr>
        <w:pStyle w:val="Default"/>
        <w:ind w:left="567" w:right="283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8C7800">
        <w:rPr>
          <w:color w:val="auto"/>
          <w:sz w:val="28"/>
          <w:szCs w:val="28"/>
        </w:rPr>
        <w:t xml:space="preserve">              </w:t>
      </w:r>
      <w:r>
        <w:rPr>
          <w:color w:val="auto"/>
          <w:sz w:val="28"/>
          <w:szCs w:val="28"/>
        </w:rPr>
        <w:t xml:space="preserve"> 5</w:t>
      </w:r>
      <w:r w:rsidR="005A14E3">
        <w:rPr>
          <w:color w:val="auto"/>
          <w:sz w:val="28"/>
          <w:szCs w:val="28"/>
        </w:rPr>
        <w:t xml:space="preserve">. </w:t>
      </w:r>
      <w:r w:rsidR="00031382">
        <w:rPr>
          <w:color w:val="auto"/>
          <w:sz w:val="28"/>
          <w:szCs w:val="28"/>
        </w:rPr>
        <w:t>Н</w:t>
      </w:r>
      <w:r w:rsidR="00E427F3">
        <w:rPr>
          <w:color w:val="auto"/>
          <w:sz w:val="28"/>
          <w:szCs w:val="28"/>
        </w:rPr>
        <w:t>астоящее решение</w:t>
      </w:r>
      <w:r w:rsidR="00031382">
        <w:rPr>
          <w:color w:val="auto"/>
          <w:sz w:val="28"/>
          <w:szCs w:val="28"/>
        </w:rPr>
        <w:t xml:space="preserve"> подлежит опубликованию (обнародованию) </w:t>
      </w:r>
      <w:r w:rsidR="00455F10">
        <w:rPr>
          <w:color w:val="auto"/>
          <w:sz w:val="28"/>
          <w:szCs w:val="28"/>
        </w:rPr>
        <w:t>в</w:t>
      </w:r>
      <w:r w:rsidR="00031382">
        <w:rPr>
          <w:color w:val="auto"/>
          <w:sz w:val="28"/>
          <w:szCs w:val="28"/>
        </w:rPr>
        <w:t xml:space="preserve"> </w:t>
      </w:r>
      <w:proofErr w:type="gramStart"/>
      <w:r w:rsidR="00031382">
        <w:rPr>
          <w:color w:val="auto"/>
          <w:sz w:val="28"/>
          <w:szCs w:val="28"/>
        </w:rPr>
        <w:t>информационном</w:t>
      </w:r>
      <w:proofErr w:type="gramEnd"/>
      <w:r w:rsidR="00031382">
        <w:rPr>
          <w:color w:val="auto"/>
          <w:sz w:val="28"/>
          <w:szCs w:val="28"/>
        </w:rPr>
        <w:t xml:space="preserve"> бюллетени муниципального образования – Малинищинское сельское поселение </w:t>
      </w:r>
      <w:r w:rsidR="00455F10">
        <w:rPr>
          <w:color w:val="auto"/>
          <w:sz w:val="28"/>
          <w:szCs w:val="28"/>
        </w:rPr>
        <w:t xml:space="preserve"> «</w:t>
      </w:r>
      <w:r w:rsidR="00031382">
        <w:rPr>
          <w:color w:val="auto"/>
          <w:sz w:val="28"/>
          <w:szCs w:val="28"/>
        </w:rPr>
        <w:t>Малинищинский</w:t>
      </w:r>
      <w:r w:rsidRPr="00E47A87">
        <w:rPr>
          <w:color w:val="auto"/>
          <w:sz w:val="28"/>
          <w:szCs w:val="28"/>
        </w:rPr>
        <w:t xml:space="preserve"> вестник».</w:t>
      </w:r>
    </w:p>
    <w:p w:rsidR="00E47A87" w:rsidRPr="00E47A87" w:rsidRDefault="00E47A87" w:rsidP="00C53B68">
      <w:pPr>
        <w:pStyle w:val="Default"/>
        <w:ind w:left="567" w:right="283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8C7800">
        <w:rPr>
          <w:color w:val="auto"/>
          <w:sz w:val="28"/>
          <w:szCs w:val="28"/>
        </w:rPr>
        <w:t xml:space="preserve">           </w:t>
      </w:r>
      <w:r w:rsidR="00C53B68">
        <w:rPr>
          <w:color w:val="auto"/>
          <w:sz w:val="28"/>
          <w:szCs w:val="28"/>
        </w:rPr>
        <w:t xml:space="preserve"> </w:t>
      </w:r>
      <w:r w:rsidR="008C780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6</w:t>
      </w:r>
      <w:r w:rsidRPr="00E47A87">
        <w:rPr>
          <w:color w:val="auto"/>
          <w:sz w:val="28"/>
          <w:szCs w:val="28"/>
        </w:rPr>
        <w:t xml:space="preserve">. Настоящее решение </w:t>
      </w:r>
      <w:r w:rsidR="0021022C" w:rsidRPr="00E47A87">
        <w:rPr>
          <w:color w:val="auto"/>
          <w:sz w:val="28"/>
          <w:szCs w:val="28"/>
        </w:rPr>
        <w:t xml:space="preserve">вступает </w:t>
      </w:r>
      <w:r w:rsidR="0021022C">
        <w:rPr>
          <w:color w:val="auto"/>
          <w:sz w:val="28"/>
          <w:szCs w:val="28"/>
        </w:rPr>
        <w:t>в</w:t>
      </w:r>
      <w:r w:rsidR="00435983">
        <w:rPr>
          <w:color w:val="auto"/>
          <w:sz w:val="28"/>
          <w:szCs w:val="28"/>
        </w:rPr>
        <w:t xml:space="preserve"> силу с 01 января 2024</w:t>
      </w:r>
      <w:r w:rsidR="00D90A64">
        <w:rPr>
          <w:color w:val="auto"/>
          <w:sz w:val="28"/>
          <w:szCs w:val="28"/>
        </w:rPr>
        <w:t xml:space="preserve"> года</w:t>
      </w:r>
      <w:r w:rsidR="0021022C" w:rsidRPr="0021022C">
        <w:rPr>
          <w:color w:val="auto"/>
          <w:sz w:val="28"/>
          <w:szCs w:val="28"/>
        </w:rPr>
        <w:t>.</w:t>
      </w:r>
    </w:p>
    <w:p w:rsidR="0021022C" w:rsidRDefault="0021022C" w:rsidP="00C53B68">
      <w:pPr>
        <w:ind w:right="283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1022C" w:rsidRDefault="0021022C" w:rsidP="00C53B68">
      <w:pPr>
        <w:ind w:right="283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1022C" w:rsidRDefault="0021022C" w:rsidP="00C53B68">
      <w:pPr>
        <w:ind w:right="283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E31A51" w:rsidRPr="0021022C" w:rsidRDefault="00E31A51" w:rsidP="00C53B68">
      <w:pPr>
        <w:ind w:right="283"/>
        <w:jc w:val="both"/>
        <w:rPr>
          <w:rFonts w:ascii="Times New Roman" w:eastAsia="Times New Roman" w:hAnsi="Times New Roman" w:cs="Times New Roman"/>
        </w:rPr>
      </w:pPr>
      <w:r w:rsidRPr="0021022C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E31A51" w:rsidRPr="0021022C" w:rsidRDefault="00E31A51" w:rsidP="00C53B68">
      <w:pPr>
        <w:pStyle w:val="20"/>
        <w:tabs>
          <w:tab w:val="left" w:leader="underscore" w:pos="4354"/>
        </w:tabs>
        <w:spacing w:before="0" w:line="280" w:lineRule="exact"/>
        <w:ind w:right="283"/>
        <w:jc w:val="both"/>
      </w:pPr>
      <w:r w:rsidRPr="0021022C">
        <w:t>Малинищинского сельского поселения                             В.Ю. Мазин</w:t>
      </w:r>
    </w:p>
    <w:p w:rsidR="00E31A51" w:rsidRPr="0021022C" w:rsidRDefault="00E31A51" w:rsidP="00C53B68">
      <w:pPr>
        <w:pStyle w:val="20"/>
        <w:tabs>
          <w:tab w:val="left" w:leader="underscore" w:pos="4354"/>
        </w:tabs>
        <w:spacing w:line="280" w:lineRule="exact"/>
        <w:ind w:right="283"/>
        <w:jc w:val="both"/>
      </w:pPr>
    </w:p>
    <w:p w:rsidR="00E31A51" w:rsidRPr="0021022C" w:rsidRDefault="00E31A51" w:rsidP="00C53B68">
      <w:pPr>
        <w:pStyle w:val="20"/>
        <w:tabs>
          <w:tab w:val="left" w:leader="underscore" w:pos="4354"/>
        </w:tabs>
        <w:spacing w:line="280" w:lineRule="exact"/>
        <w:ind w:right="283"/>
        <w:jc w:val="both"/>
      </w:pPr>
      <w:r w:rsidRPr="0021022C">
        <w:t xml:space="preserve">Глава муниципального образования – </w:t>
      </w:r>
    </w:p>
    <w:p w:rsidR="00A122FB" w:rsidRDefault="00E31A51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  <w:r w:rsidRPr="0021022C">
        <w:t>Малинищинское сельское поселение                                 Е.Н. Клинкова</w:t>
      </w: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EE54A5" w:rsidRDefault="00EE54A5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455F10" w:rsidRDefault="00455F10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Pr="00B14E47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  <w:r w:rsidRPr="00B14E47">
        <w:rPr>
          <w:sz w:val="24"/>
          <w:szCs w:val="24"/>
        </w:rPr>
        <w:t xml:space="preserve">     Приложение</w:t>
      </w:r>
    </w:p>
    <w:p w:rsidR="00C53B68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  <w:r w:rsidRPr="00B14E47">
        <w:rPr>
          <w:sz w:val="24"/>
          <w:szCs w:val="24"/>
        </w:rPr>
        <w:t xml:space="preserve">                                                                                          к решению Совета депутатов</w:t>
      </w:r>
      <w:r w:rsidR="00C53B68">
        <w:rPr>
          <w:sz w:val="24"/>
          <w:szCs w:val="24"/>
        </w:rPr>
        <w:t xml:space="preserve"> муниципального образования – Малинищинское </w:t>
      </w:r>
    </w:p>
    <w:p w:rsidR="00C53B68" w:rsidRDefault="00C53B68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сельское поселение Пронского </w:t>
      </w:r>
      <w:proofErr w:type="gramStart"/>
      <w:r>
        <w:rPr>
          <w:sz w:val="24"/>
          <w:szCs w:val="24"/>
        </w:rPr>
        <w:t>муниципального</w:t>
      </w:r>
      <w:proofErr w:type="gramEnd"/>
      <w:r>
        <w:rPr>
          <w:sz w:val="24"/>
          <w:szCs w:val="24"/>
        </w:rPr>
        <w:t xml:space="preserve"> </w:t>
      </w:r>
    </w:p>
    <w:p w:rsidR="00F052BA" w:rsidRPr="00B14E47" w:rsidRDefault="00C53B68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района Рязанской области </w:t>
      </w:r>
    </w:p>
    <w:p w:rsidR="00F052BA" w:rsidRDefault="000C385F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  <w:r w:rsidRPr="00B14E47">
        <w:rPr>
          <w:sz w:val="24"/>
          <w:szCs w:val="24"/>
        </w:rPr>
        <w:t xml:space="preserve">                                                          </w:t>
      </w:r>
      <w:r w:rsidR="00B14E47" w:rsidRPr="00B14E47">
        <w:rPr>
          <w:sz w:val="24"/>
          <w:szCs w:val="24"/>
        </w:rPr>
        <w:t xml:space="preserve">             </w:t>
      </w:r>
      <w:r w:rsidR="00DE64E6">
        <w:rPr>
          <w:sz w:val="24"/>
          <w:szCs w:val="24"/>
        </w:rPr>
        <w:t xml:space="preserve">              от 08.09.</w:t>
      </w:r>
      <w:r w:rsidR="00435983">
        <w:rPr>
          <w:sz w:val="24"/>
          <w:szCs w:val="24"/>
        </w:rPr>
        <w:t>2023</w:t>
      </w:r>
      <w:r w:rsidR="00F052BA" w:rsidRPr="00B14E47">
        <w:rPr>
          <w:sz w:val="24"/>
          <w:szCs w:val="24"/>
        </w:rPr>
        <w:t xml:space="preserve"> г.</w:t>
      </w:r>
      <w:r w:rsidR="00DE64E6">
        <w:rPr>
          <w:sz w:val="24"/>
          <w:szCs w:val="24"/>
        </w:rPr>
        <w:t xml:space="preserve"> № 24</w:t>
      </w:r>
    </w:p>
    <w:p w:rsidR="00C53B68" w:rsidRDefault="00C53B68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</w:p>
    <w:p w:rsidR="00C53B68" w:rsidRPr="00B14E47" w:rsidRDefault="00C53B68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</w:p>
    <w:p w:rsidR="00F052BA" w:rsidRPr="00B14E47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</w:p>
    <w:p w:rsidR="00F052BA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1134"/>
      </w:pPr>
      <w:r>
        <w:t xml:space="preserve">Порядок определения объема </w:t>
      </w:r>
      <w:r w:rsidR="00A819C3">
        <w:t>межбюджетных трансфертов,</w:t>
      </w:r>
      <w:r>
        <w:t xml:space="preserve"> передаваемых из бюджета поселения в бюджет муниципального района на осуществление отдельных полномочий в области деятельности по созданию</w:t>
      </w:r>
      <w:r w:rsidR="00CE3EDE">
        <w:t xml:space="preserve"> и функционированию Единой дежурно-диспетчерской службы</w:t>
      </w:r>
      <w:r w:rsidR="00435983">
        <w:t xml:space="preserve"> на 2024</w:t>
      </w:r>
      <w:r>
        <w:t xml:space="preserve"> год.</w:t>
      </w:r>
    </w:p>
    <w:p w:rsidR="00F052BA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1134"/>
        <w:jc w:val="left"/>
      </w:pPr>
    </w:p>
    <w:p w:rsidR="00F052BA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1134"/>
        <w:jc w:val="left"/>
      </w:pPr>
    </w:p>
    <w:p w:rsidR="00F052BA" w:rsidRDefault="00CC0471" w:rsidP="0045340D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1134"/>
        <w:jc w:val="both"/>
      </w:pPr>
      <w:r>
        <w:t xml:space="preserve">      1. </w:t>
      </w:r>
      <w:r w:rsidR="00F052BA">
        <w:t>Расчет объема межбюджетных трансфертов на осуществление отдельных полномочий по исполнению</w:t>
      </w:r>
      <w:r w:rsidR="00DD1A32">
        <w:t xml:space="preserve"> бюджета поселения осуществ</w:t>
      </w:r>
      <w:r>
        <w:t>ляется в следующем порядке:</w:t>
      </w:r>
    </w:p>
    <w:p w:rsidR="00CC0471" w:rsidRDefault="00CC0471" w:rsidP="0045340D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1134"/>
        <w:jc w:val="both"/>
      </w:pPr>
    </w:p>
    <w:p w:rsidR="00CC0471" w:rsidRDefault="00CC0471" w:rsidP="00CC0471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1134"/>
        <w:jc w:val="left"/>
      </w:pPr>
      <w:r>
        <w:t xml:space="preserve">                                                                                                         </w:t>
      </w:r>
    </w:p>
    <w:tbl>
      <w:tblPr>
        <w:tblStyle w:val="a5"/>
        <w:tblW w:w="0" w:type="auto"/>
        <w:tblInd w:w="1134" w:type="dxa"/>
        <w:tblLook w:val="04A0"/>
      </w:tblPr>
      <w:tblGrid>
        <w:gridCol w:w="5524"/>
        <w:gridCol w:w="3254"/>
      </w:tblGrid>
      <w:tr w:rsidR="00CC0471" w:rsidTr="004C61A3">
        <w:trPr>
          <w:trHeight w:val="420"/>
        </w:trPr>
        <w:tc>
          <w:tcPr>
            <w:tcW w:w="5524" w:type="dxa"/>
            <w:vMerge w:val="restart"/>
          </w:tcPr>
          <w:p w:rsidR="00CC0471" w:rsidRDefault="00CC0471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  <w:jc w:val="left"/>
            </w:pPr>
            <w:r>
              <w:t>Наименование расходов, связанных с использованием бюджета по отделу по делам ГО, ЧС и ЕДДС</w:t>
            </w:r>
          </w:p>
        </w:tc>
        <w:tc>
          <w:tcPr>
            <w:tcW w:w="3254" w:type="dxa"/>
          </w:tcPr>
          <w:p w:rsidR="00CC0471" w:rsidRDefault="00CC0471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Сумма на 1 учреждение в год</w:t>
            </w:r>
            <w:r w:rsidR="000C385F">
              <w:t xml:space="preserve"> (руб.)</w:t>
            </w:r>
          </w:p>
        </w:tc>
      </w:tr>
      <w:tr w:rsidR="00CC0471" w:rsidTr="004C61A3">
        <w:trPr>
          <w:trHeight w:val="420"/>
        </w:trPr>
        <w:tc>
          <w:tcPr>
            <w:tcW w:w="5524" w:type="dxa"/>
            <w:vMerge/>
          </w:tcPr>
          <w:p w:rsidR="00CC0471" w:rsidRDefault="00CC0471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  <w:jc w:val="left"/>
            </w:pPr>
          </w:p>
        </w:tc>
        <w:tc>
          <w:tcPr>
            <w:tcW w:w="3254" w:type="dxa"/>
          </w:tcPr>
          <w:p w:rsidR="00CC0471" w:rsidRDefault="00435983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2024</w:t>
            </w:r>
            <w:r w:rsidR="00CC0471">
              <w:t xml:space="preserve"> г.</w:t>
            </w:r>
          </w:p>
        </w:tc>
      </w:tr>
      <w:tr w:rsidR="00CC0471" w:rsidTr="004C61A3">
        <w:tc>
          <w:tcPr>
            <w:tcW w:w="5524" w:type="dxa"/>
          </w:tcPr>
          <w:p w:rsidR="00CC0471" w:rsidRDefault="00CC0471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1</w:t>
            </w:r>
          </w:p>
        </w:tc>
        <w:tc>
          <w:tcPr>
            <w:tcW w:w="3254" w:type="dxa"/>
          </w:tcPr>
          <w:p w:rsidR="00CC0471" w:rsidRDefault="00CC0471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2</w:t>
            </w:r>
          </w:p>
        </w:tc>
      </w:tr>
      <w:tr w:rsidR="00CC0471" w:rsidTr="004C61A3">
        <w:tc>
          <w:tcPr>
            <w:tcW w:w="5524" w:type="dxa"/>
          </w:tcPr>
          <w:p w:rsidR="00CC0471" w:rsidRDefault="00CC0471" w:rsidP="00C53B68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  <w:jc w:val="both"/>
            </w:pPr>
            <w:r>
              <w:t xml:space="preserve">В области деятельности </w:t>
            </w:r>
            <w:r w:rsidR="004C61A3">
              <w:t>по созданию и</w:t>
            </w:r>
            <w:bookmarkStart w:id="0" w:name="_GoBack"/>
            <w:bookmarkEnd w:id="0"/>
            <w:r w:rsidR="004C61A3">
              <w:t xml:space="preserve"> функционированию единой диспетчерской службы муниципальных образований, системы обеспечения вызова экстренных и оперативных служб по единому номеру «112» (затраты на обслуживание орг</w:t>
            </w:r>
            <w:proofErr w:type="gramStart"/>
            <w:r w:rsidR="004C61A3">
              <w:t>.т</w:t>
            </w:r>
            <w:proofErr w:type="gramEnd"/>
            <w:r w:rsidR="004C61A3">
              <w:t>ехники, канцелярские принадлежности, связи, средств автоматизации, местной системы оповещения муниципального образования)</w:t>
            </w:r>
          </w:p>
        </w:tc>
        <w:tc>
          <w:tcPr>
            <w:tcW w:w="3254" w:type="dxa"/>
          </w:tcPr>
          <w:p w:rsidR="00CC0471" w:rsidRDefault="004C61A3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2 000, 00 руб.</w:t>
            </w:r>
          </w:p>
        </w:tc>
      </w:tr>
      <w:tr w:rsidR="004C61A3" w:rsidTr="004C61A3">
        <w:tc>
          <w:tcPr>
            <w:tcW w:w="5524" w:type="dxa"/>
          </w:tcPr>
          <w:p w:rsidR="004C61A3" w:rsidRDefault="004C61A3" w:rsidP="00C53B68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  <w:jc w:val="both"/>
            </w:pPr>
            <w:r>
              <w:t>ИТОГО межбюджетных трансфертов на осуществление отдельных полномочий по исполнению бюджета поселения</w:t>
            </w:r>
          </w:p>
        </w:tc>
        <w:tc>
          <w:tcPr>
            <w:tcW w:w="3254" w:type="dxa"/>
          </w:tcPr>
          <w:p w:rsidR="004C61A3" w:rsidRDefault="004C61A3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2 000,00 руб.</w:t>
            </w:r>
          </w:p>
        </w:tc>
      </w:tr>
    </w:tbl>
    <w:p w:rsidR="00CC0471" w:rsidRDefault="00CC0471" w:rsidP="00CC0471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1134"/>
        <w:jc w:val="left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B14E47" w:rsidP="00C53B68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851"/>
        <w:jc w:val="both"/>
      </w:pPr>
      <w:r>
        <w:t xml:space="preserve">      </w:t>
      </w:r>
      <w:r w:rsidR="004C61A3" w:rsidRPr="004C61A3">
        <w:t xml:space="preserve">2. </w:t>
      </w:r>
      <w:r w:rsidR="004C61A3">
        <w:t>Межбюджетные</w:t>
      </w:r>
      <w:r w:rsidR="00BF214F">
        <w:t xml:space="preserve"> трансферты перечисляются из бюджета поселения в бюджет Пронского муниципального района равными долями ежеквартально 20 марта, 20 июня, 20 сентября, 20 декабря.</w:t>
      </w:r>
    </w:p>
    <w:p w:rsidR="00C450E2" w:rsidRDefault="00C450E2" w:rsidP="00DE64E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left"/>
      </w:pPr>
    </w:p>
    <w:p w:rsidR="00C450E2" w:rsidRDefault="00C450E2" w:rsidP="00C450E2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455F10" w:rsidRDefault="00455F10" w:rsidP="00C450E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450E2" w:rsidRPr="00C450E2" w:rsidRDefault="00C450E2" w:rsidP="00C450E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>СОГЛАШЕНИЕ</w:t>
      </w:r>
    </w:p>
    <w:p w:rsidR="00C450E2" w:rsidRPr="00C450E2" w:rsidRDefault="00C450E2" w:rsidP="00C450E2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450E2" w:rsidRPr="00C450E2" w:rsidRDefault="00C450E2" w:rsidP="00C450E2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  между м</w:t>
      </w:r>
      <w:r>
        <w:rPr>
          <w:rFonts w:ascii="Times New Roman" w:eastAsia="Times New Roman" w:hAnsi="Times New Roman" w:cs="Times New Roman"/>
          <w:color w:val="auto"/>
          <w:lang w:bidi="ar-SA"/>
        </w:rPr>
        <w:t>униципальным образованием – Малинищинское сельское поселение Пронского муниципального района Рязанской области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и муниципальным образованием –  Пронский муниципальный район Рязанской области о   передаче осуществления части полномочий по решению вопросов местного значения</w:t>
      </w:r>
      <w:r w:rsidR="006E2202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C450E2" w:rsidRPr="00C450E2" w:rsidRDefault="00C450E2" w:rsidP="00C450E2">
      <w:pPr>
        <w:widowControl/>
        <w:ind w:left="567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4E7586" w:rsidP="00C450E2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р.п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.П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>ронск</w:t>
      </w:r>
      <w:proofErr w:type="spellEnd"/>
      <w:r w:rsidR="00CE624C">
        <w:rPr>
          <w:rFonts w:ascii="Times New Roman" w:eastAsia="Times New Roman" w:hAnsi="Times New Roman" w:cs="Times New Roman"/>
          <w:color w:val="auto"/>
          <w:lang w:bidi="ar-SA"/>
        </w:rPr>
        <w:t xml:space="preserve">   29 </w:t>
      </w:r>
      <w:proofErr w:type="spellStart"/>
      <w:r w:rsidR="00CE624C">
        <w:rPr>
          <w:rFonts w:ascii="Times New Roman" w:eastAsia="Times New Roman" w:hAnsi="Times New Roman" w:cs="Times New Roman"/>
          <w:color w:val="auto"/>
          <w:lang w:bidi="ar-SA"/>
        </w:rPr>
        <w:t>ноября</w:t>
      </w:r>
      <w:r w:rsidR="00C450E2" w:rsidRPr="00C450E2">
        <w:rPr>
          <w:rFonts w:ascii="Times New Roman" w:eastAsia="Times New Roman" w:hAnsi="Times New Roman" w:cs="Times New Roman"/>
          <w:color w:val="auto"/>
          <w:lang w:bidi="ar-SA"/>
        </w:rPr>
        <w:t>2018</w:t>
      </w:r>
      <w:proofErr w:type="spellEnd"/>
      <w:r w:rsidR="00C450E2"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   года</w:t>
      </w:r>
    </w:p>
    <w:p w:rsidR="00C450E2" w:rsidRPr="00C450E2" w:rsidRDefault="00C450E2" w:rsidP="00C450E2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ab/>
        <w:t>Муниципальное образов</w:t>
      </w:r>
      <w:r>
        <w:rPr>
          <w:rFonts w:ascii="Times New Roman" w:eastAsia="Times New Roman" w:hAnsi="Times New Roman" w:cs="Times New Roman"/>
          <w:color w:val="auto"/>
          <w:lang w:bidi="ar-SA"/>
        </w:rPr>
        <w:t>ание – Малинищинское сельское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поселение Пронского муниципального района Рязанской области, в лице главы  муниципального образован</w:t>
      </w:r>
      <w:r>
        <w:rPr>
          <w:rFonts w:ascii="Times New Roman" w:eastAsia="Times New Roman" w:hAnsi="Times New Roman" w:cs="Times New Roman"/>
          <w:color w:val="auto"/>
          <w:lang w:bidi="ar-SA"/>
        </w:rPr>
        <w:t>ия Клинковой Елены Николаевны, действующей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 на основании Устава муниципального образов</w:t>
      </w:r>
      <w:r>
        <w:rPr>
          <w:rFonts w:ascii="Times New Roman" w:eastAsia="Times New Roman" w:hAnsi="Times New Roman" w:cs="Times New Roman"/>
          <w:color w:val="auto"/>
          <w:lang w:bidi="ar-SA"/>
        </w:rPr>
        <w:t>ания – Малинищинское сельское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поселение, именуемое в дальнейшем «Поселение», с одной стороны, 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и муниципальное образование – Пронский муниципальный район Рязанской области, в лице главы муниципального образования – Пронский муниципальный район Рязанской области </w:t>
      </w:r>
      <w:proofErr w:type="spell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>Марочкина</w:t>
      </w:r>
      <w:proofErr w:type="spell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Алексея Анатольевича, действующего на основании Устава муниципального образования – Пронский муниципальный район, именуемое в дальнейшем «Муниципальный район», с другой стороны, совместно именуемые «Стороны», руководствуясь решением Совета депутатов муниципального образов</w:t>
      </w:r>
      <w:r>
        <w:rPr>
          <w:rFonts w:ascii="Times New Roman" w:eastAsia="Times New Roman" w:hAnsi="Times New Roman" w:cs="Times New Roman"/>
          <w:color w:val="auto"/>
          <w:lang w:bidi="ar-SA"/>
        </w:rPr>
        <w:t>ания – Малинищинское</w:t>
      </w:r>
      <w:r w:rsidR="00E53424">
        <w:rPr>
          <w:rFonts w:ascii="Times New Roman" w:eastAsia="Times New Roman" w:hAnsi="Times New Roman" w:cs="Times New Roman"/>
          <w:color w:val="auto"/>
          <w:lang w:bidi="ar-SA"/>
        </w:rPr>
        <w:t xml:space="preserve"> сельское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поселе</w:t>
      </w:r>
      <w:r w:rsidR="00E53424">
        <w:rPr>
          <w:rFonts w:ascii="Times New Roman" w:eastAsia="Times New Roman" w:hAnsi="Times New Roman" w:cs="Times New Roman"/>
          <w:color w:val="auto"/>
          <w:lang w:bidi="ar-SA"/>
        </w:rPr>
        <w:t>ни</w:t>
      </w:r>
      <w:r w:rsidR="00CE624C">
        <w:rPr>
          <w:rFonts w:ascii="Times New Roman" w:eastAsia="Times New Roman" w:hAnsi="Times New Roman" w:cs="Times New Roman"/>
          <w:color w:val="auto"/>
          <w:lang w:bidi="ar-SA"/>
        </w:rPr>
        <w:t xml:space="preserve">е № 26 от 15 </w:t>
      </w:r>
      <w:proofErr w:type="spellStart"/>
      <w:r w:rsidR="00CE624C">
        <w:rPr>
          <w:rFonts w:ascii="Times New Roman" w:eastAsia="Times New Roman" w:hAnsi="Times New Roman" w:cs="Times New Roman"/>
          <w:color w:val="auto"/>
          <w:lang w:bidi="ar-SA"/>
        </w:rPr>
        <w:t>ноября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>2018</w:t>
      </w:r>
      <w:proofErr w:type="spell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г. и решением Думы муниципального образования</w:t>
      </w:r>
      <w:proofErr w:type="gram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– Пронский муниципальный район Ря</w:t>
      </w:r>
      <w:r w:rsidR="00CE624C">
        <w:rPr>
          <w:rFonts w:ascii="Times New Roman" w:eastAsia="Times New Roman" w:hAnsi="Times New Roman" w:cs="Times New Roman"/>
          <w:color w:val="auto"/>
          <w:lang w:bidi="ar-SA"/>
        </w:rPr>
        <w:t xml:space="preserve">занской области № 15/17 от 29 ноября 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>2018 г., заключили настоящее Соглашение о нижеследующем:</w:t>
      </w:r>
    </w:p>
    <w:p w:rsidR="00C450E2" w:rsidRPr="00C450E2" w:rsidRDefault="00C450E2" w:rsidP="005C2FB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ind w:firstLine="708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1. ПРЕДМЕТ СОГЛАШЕНИЯ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1.1. Предметом настоящего Соглашения является передача Поселением Муниципальному району, осуществления части своих полномочий, предусмотренных п.  8 статьи 14 Федерального закона от 6 октября 2003 года № 131-ФЗ «Об общих принципах организации местного самоуправления в Российской Федерации» за счет межбюджетных трансфертов, предоставляемых из бюджета Поселения в бюджет Муниципального района, а именно: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«деятельность по созданию и функционированию единой диспетчерской службы»</w:t>
      </w:r>
      <w:r w:rsidR="006E2202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C450E2" w:rsidRPr="00C450E2" w:rsidRDefault="00C450E2" w:rsidP="00C450E2">
      <w:pPr>
        <w:widowControl/>
        <w:tabs>
          <w:tab w:val="left" w:pos="1650"/>
          <w:tab w:val="left" w:pos="1710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1.2 Непосредственное исполнение переданных полномочий осуществляется администрацией муниципального образования – Пронский муниципальный район.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2.  ПОРЯДОК ОПРЕДЕЛЕНИЯ ЕЖЕГОДНОГО  ОБЪЕМА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    МЕЖБЮДЖЕТНЫХ ТРАНСФЕРТОВ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2.1.  Для осуществления переданных полномочий Муниципальным районом, Поселение  передаёт межбюджетные трансферты в бюджет муниципального образовани</w:t>
      </w:r>
      <w:proofErr w:type="gram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>я-</w:t>
      </w:r>
      <w:proofErr w:type="gram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Пронский м</w:t>
      </w:r>
      <w:r w:rsidR="00E53424">
        <w:rPr>
          <w:rFonts w:ascii="Times New Roman" w:eastAsia="Times New Roman" w:hAnsi="Times New Roman" w:cs="Times New Roman"/>
          <w:color w:val="auto"/>
          <w:lang w:bidi="ar-SA"/>
        </w:rPr>
        <w:t>униципальный район в размере 2 000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тыс. рублей.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2.2. Объем межбюджетных трансфертов, необходимых для осуществления органами местного самоуправления  Муниципального района полномочий органов местного самоуправления Поселения, определяется ежегодно решением представительных органов Поселения  и Муниципального района на очередной финансовый год на основании расчетов, представленных администрациями  Поселения и Муниципального района в соответствии с Бюджетным кодексом Российской Федерации.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2.3.  Объем финансовых средств, необходимых для осуществления передаваемых полномочий рассчитывается, исходя </w:t>
      </w:r>
      <w:proofErr w:type="gram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>из</w:t>
      </w:r>
      <w:proofErr w:type="gram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2.3.1 прогнозируемого объема финансовых затрат Муниципального района на осуществление передаваемых полномочий в </w:t>
      </w:r>
      <w:r w:rsidR="000A2888" w:rsidRPr="00C450E2">
        <w:rPr>
          <w:rFonts w:ascii="Times New Roman" w:eastAsia="Times New Roman" w:hAnsi="Times New Roman" w:cs="Times New Roman"/>
          <w:color w:val="auto"/>
          <w:lang w:bidi="ar-SA"/>
        </w:rPr>
        <w:t>очередном финансовом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году;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            2.3.2. уровня бюджетной обеспеченности Поселения.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2.4. </w:t>
      </w:r>
      <w:r w:rsidR="000A2888" w:rsidRPr="00C450E2">
        <w:rPr>
          <w:rFonts w:ascii="Times New Roman" w:eastAsia="Times New Roman" w:hAnsi="Times New Roman" w:cs="Times New Roman"/>
          <w:color w:val="auto"/>
          <w:lang w:bidi="ar-SA"/>
        </w:rPr>
        <w:t>Межбюджетные трансферты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для осуществления органами местного самоуправления Муниципального </w:t>
      </w:r>
      <w:proofErr w:type="gram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>района полномочий органов местного самоуправления Поселения</w:t>
      </w:r>
      <w:proofErr w:type="gram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носят строго целевой характер.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3. ПРАВА И ОБЯЗАННОСТИ СТОРОН</w:t>
      </w: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>3.1.  В целях осуществления полномочий по настоящему Соглашению Поселение: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3.1.1. Перечисляет Муниципальному </w:t>
      </w:r>
      <w:r w:rsidR="000A2888" w:rsidRPr="00C450E2">
        <w:rPr>
          <w:rFonts w:ascii="Times New Roman" w:eastAsia="Times New Roman" w:hAnsi="Times New Roman" w:cs="Times New Roman"/>
          <w:color w:val="auto"/>
          <w:lang w:bidi="ar-SA"/>
        </w:rPr>
        <w:t>району финансовые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средства в виде межбюджетных трансфертов, предназначенных для исполнения переданных по настоящему Соглашению полномочий, в размере и порядке, установленном в разделе 2 настоящего Соглашения.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3.1.2. Предоставляет Муниципальному району информацию, необходимую для осуществления полномочий, предусмотренных в части 1 настоящего Соглашения.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3.2. Муниципальный район: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3.2.1. Обеспечивает осуществление Администрацией Пронского муниципального района переданных Поселением полномочий в соответствии с разделом 1 настоящего Соглашения и действующим законодательством в </w:t>
      </w:r>
      <w:proofErr w:type="gram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>пределах</w:t>
      </w:r>
      <w:proofErr w:type="gram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выделенных на эти цели средств.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3.2.2. Отражает в доходной части бюджета Муниципального района поступившие межбюджетные средства поселения.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3.2.3. Ежеквартально, не позднее 25 числа представляет Поселению отчет об использовании финансовых сре</w:t>
      </w:r>
      <w:proofErr w:type="gram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>дств дл</w:t>
      </w:r>
      <w:proofErr w:type="gram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>я исполнения переданных по настоящему Соглашению полномочий.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3.2.4. Обеспечивает целевое и эффективное использование межбюджетных трансфертов.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3.2.5. Представляет по запросу Поселения и в установленные сроки информацию и документы, необходимые для проведения проверок исполнения условий настоящего Соглашения, а также оказывает содействие Поселению при проведении последним таких проверок (контрольных мероприятий).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3.2.6. В случае возникновения ситуации, при которой невозможно надлежащее исполнение переданных полномочий администрацией Пронского муниципального района, сообщает об этом администрации Поселения.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5C2FB1">
      <w:pPr>
        <w:widowControl/>
        <w:ind w:firstLine="708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4. ОТВЕТСТВЕННОСТЬ СТОРОН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4.1.  За неисполнение или ненадлежащее исполнение обязательств по настоящему Соглашению стороны несут ответственность в соответствии с действующим законодательством Российской Федерации.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4.2. За нецелевое использование финансовых средств, переданных для исполнения полномочий, виновная сторона несет ответственность в соответствии с Бюджетным кодексом Российской Федерации.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4.3. </w:t>
      </w:r>
      <w:proofErr w:type="gramStart"/>
      <w:r w:rsidRPr="00C450E2">
        <w:rPr>
          <w:rFonts w:ascii="Times New Roman" w:eastAsia="Times New Roman" w:hAnsi="Times New Roman" w:cs="Times New Roman"/>
          <w:color w:val="auto"/>
          <w:lang w:bidi="ar-SA"/>
        </w:rPr>
        <w:t>Установление факта ненадлежащего осуществления  Муниципальным районом переданных ему полномочий является основанием для одностороннего расторжения настоящего Соглашения, расторжение Соглашения в этом случае влечет за собой возврат перечисленных межбюджетных трансфертов, за вычетом целевых финансовых расходов, подтвержденных документально, в срок 20 дней с момента подписания Соглашения о расторжении или получения письменного уведомления о расторжении настоящего Соглашения, а также уплату неустойки в размере 0,01</w:t>
      </w:r>
      <w:proofErr w:type="gramEnd"/>
      <w:r w:rsidRPr="00C450E2">
        <w:rPr>
          <w:rFonts w:ascii="Times New Roman" w:eastAsia="Times New Roman" w:hAnsi="Times New Roman" w:cs="Times New Roman"/>
          <w:color w:val="auto"/>
          <w:lang w:bidi="ar-SA"/>
        </w:rPr>
        <w:t>% от суммы межбюджетных трансфертов за отчетный год, выделенных (перечисленных) из бюджета Поселения на осуществление указанных полномочий и использованных не на цели в соответствии с п. 1.1. настоящего Соглашения.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4.4. Муниципальный район несет ответственность за осуществление переданных полномочий в той мере, в какой эти полномочия обеспечены финансовыми средствами.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lastRenderedPageBreak/>
        <w:t>4.5. В случае неисполнения Поселением вытекающих из настоящего Соглашения обязательств по финансированию осуществления Муниципальным районом переданных полномочий, Муниципальный район вправе требовать расторжения настоящего Соглашения, уплаты неустойки в размере 0,01% от суммы межбюджетных трансфертов за отчетный год.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5. СРОК ДЕЙСТВИЯ, ОСНОВАНИЯ И ПОРЯДОК</w:t>
      </w:r>
    </w:p>
    <w:p w:rsidR="00C450E2" w:rsidRPr="00C450E2" w:rsidRDefault="00C450E2" w:rsidP="005C2FB1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ПРЕКРАЩЕНИЯ ДЕЙСТВИЙ СОГЛАШЕНИЯ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5.1. Настоящее Сог</w:t>
      </w:r>
      <w:r w:rsidR="00274F9D">
        <w:rPr>
          <w:rFonts w:ascii="Times New Roman" w:eastAsia="Times New Roman" w:hAnsi="Times New Roman" w:cs="Times New Roman"/>
          <w:color w:val="auto"/>
          <w:lang w:bidi="ar-SA"/>
        </w:rPr>
        <w:t>лаше</w:t>
      </w:r>
      <w:r w:rsidR="00D90A64">
        <w:rPr>
          <w:rFonts w:ascii="Times New Roman" w:eastAsia="Times New Roman" w:hAnsi="Times New Roman" w:cs="Times New Roman"/>
          <w:color w:val="auto"/>
          <w:lang w:bidi="ar-SA"/>
        </w:rPr>
        <w:t xml:space="preserve">ние вступает в силу с 01 </w:t>
      </w:r>
      <w:proofErr w:type="spellStart"/>
      <w:r w:rsidR="00D90A64">
        <w:rPr>
          <w:rFonts w:ascii="Times New Roman" w:eastAsia="Times New Roman" w:hAnsi="Times New Roman" w:cs="Times New Roman"/>
          <w:color w:val="auto"/>
          <w:lang w:bidi="ar-SA"/>
        </w:rPr>
        <w:t>января2019</w:t>
      </w:r>
      <w:proofErr w:type="spellEnd"/>
      <w:r w:rsidR="00D90A64">
        <w:rPr>
          <w:rFonts w:ascii="Times New Roman" w:eastAsia="Times New Roman" w:hAnsi="Times New Roman" w:cs="Times New Roman"/>
          <w:color w:val="auto"/>
          <w:lang w:bidi="ar-SA"/>
        </w:rPr>
        <w:t xml:space="preserve"> года и действует до 31 декабря 2019</w:t>
      </w:r>
      <w:r w:rsidRPr="00C450E2">
        <w:rPr>
          <w:rFonts w:ascii="Times New Roman" w:eastAsia="Times New Roman" w:hAnsi="Times New Roman" w:cs="Times New Roman"/>
          <w:color w:val="auto"/>
          <w:lang w:bidi="ar-SA"/>
        </w:rPr>
        <w:t xml:space="preserve"> года.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5.2. Настоящее Соглашение может быть досрочно прекращено по следующим основаниям: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5.2.1. по соглашению Сторон;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5.2.2. в одностороннем порядке: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- в случае изменения законодательства Российской Федерации и (или) законодательства Рязанской области;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- неисполнение или ненадлежащее исполнение одной из сторон своих обязательств в соответствии с настоящим Соглашением;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- если осуществление функций становится невозможным, либо при сложившихся условиях эти функции могут быть наиболее эффективно осуществлены администрацией Поселения самостоятельно.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5.3. Уведомление о расторжении настоящего Соглашения в одностороннем порядке направляется второй стороне не менее чем за 1 месяц до даты расторжения настоящего соглашения.</w:t>
      </w:r>
    </w:p>
    <w:p w:rsidR="00C450E2" w:rsidRPr="00C450E2" w:rsidRDefault="00C450E2" w:rsidP="00C450E2">
      <w:pPr>
        <w:widowControl/>
        <w:tabs>
          <w:tab w:val="left" w:pos="7095"/>
        </w:tabs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5C2FB1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6. ЗАКЛЮЧИТЕЛЬНЫЕ ПОЛОЖЕНИЯ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6.1. Настоящее Соглашение составлено в двух экземплярах, имеющих одинаковую юридическую силу, по одному экземпляру для каждой стороны.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6.2.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6.3. По вопросам неурегулированным настоящим Соглашением, стороны руководствуются действующим законодательством.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color w:val="auto"/>
          <w:lang w:bidi="ar-SA"/>
        </w:rPr>
        <w:t>6.4. Споры, связанные с исполнение настоящего Соглашения, разрешаются путем проведения переговоров или в судебном порядке.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450E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7. ЮРИДИЧЕСКИЕ АДРЕСА И РЕКВИЗИТЫ СТОРОН</w:t>
      </w:r>
    </w:p>
    <w:p w:rsidR="00C450E2" w:rsidRPr="00C450E2" w:rsidRDefault="00C450E2" w:rsidP="00C450E2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W w:w="0" w:type="auto"/>
        <w:tblLook w:val="04A0"/>
      </w:tblPr>
      <w:tblGrid>
        <w:gridCol w:w="4927"/>
        <w:gridCol w:w="4928"/>
      </w:tblGrid>
      <w:tr w:rsidR="00C450E2" w:rsidRPr="00C450E2" w:rsidTr="00C450E2">
        <w:tc>
          <w:tcPr>
            <w:tcW w:w="4927" w:type="dxa"/>
          </w:tcPr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Муниципаль</w:t>
            </w:r>
            <w:r w:rsidR="005C2FB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ное образование – Малинищинское сельское</w:t>
            </w: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поселение Пронского муниципального района Рязанской области</w:t>
            </w: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C450E2" w:rsidRPr="00C450E2" w:rsidRDefault="005C2FB1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Адрес: 391143</w:t>
            </w:r>
            <w:r w:rsidR="00C450E2"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Рязанская область, Пронский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алинищи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ул.Центральная,175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C450E2" w:rsidRPr="00C450E2" w:rsidRDefault="00C450E2" w:rsidP="00C450E2">
            <w:pPr>
              <w:widowControl/>
              <w:ind w:firstLine="7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Глава муниципального образования –</w:t>
            </w:r>
          </w:p>
          <w:p w:rsidR="00C450E2" w:rsidRPr="00C450E2" w:rsidRDefault="005C2FB1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Малинищинское сельское</w:t>
            </w:r>
            <w:r w:rsidR="00C450E2"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поселение      </w:t>
            </w: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C450E2" w:rsidRPr="00C450E2" w:rsidRDefault="005C2FB1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Е.Н.Клинкова</w:t>
            </w:r>
            <w:proofErr w:type="spellEnd"/>
          </w:p>
          <w:p w:rsidR="00C450E2" w:rsidRPr="00C450E2" w:rsidRDefault="00C450E2" w:rsidP="00C450E2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4928" w:type="dxa"/>
          </w:tcPr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Муниципальное образование – </w:t>
            </w: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Пронский муниципальный район </w:t>
            </w: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Рязанской области</w:t>
            </w:r>
          </w:p>
          <w:p w:rsidR="00C450E2" w:rsidRPr="00C450E2" w:rsidRDefault="00C450E2" w:rsidP="00C450E2">
            <w:pPr>
              <w:widowControl/>
              <w:ind w:firstLine="7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Адрес: 391140 Рязанская область, Пронский район, р.п. </w:t>
            </w:r>
            <w:proofErr w:type="spellStart"/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Пронск</w:t>
            </w:r>
            <w:proofErr w:type="spellEnd"/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пл. Горького, д. 1.</w:t>
            </w:r>
          </w:p>
          <w:p w:rsidR="00C450E2" w:rsidRPr="00C450E2" w:rsidRDefault="00C450E2" w:rsidP="00C450E2">
            <w:pPr>
              <w:widowControl/>
              <w:ind w:firstLine="7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Глава  муниципального образования – </w:t>
            </w: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Пронский муниципальный район                                                                 </w:t>
            </w: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C450E2" w:rsidRPr="00C450E2" w:rsidRDefault="00C450E2" w:rsidP="00C450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___________________А.А. </w:t>
            </w:r>
            <w:proofErr w:type="spellStart"/>
            <w:r w:rsidRPr="00C450E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Марочкин</w:t>
            </w:r>
            <w:proofErr w:type="spellEnd"/>
          </w:p>
          <w:p w:rsidR="00C450E2" w:rsidRPr="00C450E2" w:rsidRDefault="00C450E2" w:rsidP="00C450E2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</w:tbl>
    <w:p w:rsidR="003A3AA2" w:rsidRPr="004C61A3" w:rsidRDefault="003A3AA2" w:rsidP="00C9074D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left"/>
      </w:pPr>
    </w:p>
    <w:sectPr w:rsidR="003A3AA2" w:rsidRPr="004C61A3" w:rsidSect="00455F10">
      <w:pgSz w:w="11900" w:h="16840"/>
      <w:pgMar w:top="993" w:right="1127" w:bottom="1352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E0E" w:rsidRDefault="00661E0E">
      <w:r>
        <w:separator/>
      </w:r>
    </w:p>
  </w:endnote>
  <w:endnote w:type="continuationSeparator" w:id="1">
    <w:p w:rsidR="00661E0E" w:rsidRDefault="00661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E0E" w:rsidRDefault="00661E0E"/>
  </w:footnote>
  <w:footnote w:type="continuationSeparator" w:id="1">
    <w:p w:rsidR="00661E0E" w:rsidRDefault="00661E0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931D3"/>
    <w:multiLevelType w:val="hybridMultilevel"/>
    <w:tmpl w:val="709ECC2A"/>
    <w:lvl w:ilvl="0" w:tplc="A2587B2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DF16359"/>
    <w:multiLevelType w:val="multilevel"/>
    <w:tmpl w:val="C7FEEE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5308B5"/>
    <w:multiLevelType w:val="hybridMultilevel"/>
    <w:tmpl w:val="DD9659DE"/>
    <w:lvl w:ilvl="0" w:tplc="3516F9A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78C72D00"/>
    <w:multiLevelType w:val="hybridMultilevel"/>
    <w:tmpl w:val="A9B8805C"/>
    <w:lvl w:ilvl="0" w:tplc="E884C90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122FB"/>
    <w:rsid w:val="00031382"/>
    <w:rsid w:val="00052289"/>
    <w:rsid w:val="000A2888"/>
    <w:rsid w:val="000C385F"/>
    <w:rsid w:val="0015730B"/>
    <w:rsid w:val="00180E79"/>
    <w:rsid w:val="00182540"/>
    <w:rsid w:val="001C47B6"/>
    <w:rsid w:val="001C782C"/>
    <w:rsid w:val="001D4F35"/>
    <w:rsid w:val="0021022C"/>
    <w:rsid w:val="00274F9D"/>
    <w:rsid w:val="002B0464"/>
    <w:rsid w:val="002D0EA4"/>
    <w:rsid w:val="00301BD8"/>
    <w:rsid w:val="00310188"/>
    <w:rsid w:val="00332AC2"/>
    <w:rsid w:val="003773A9"/>
    <w:rsid w:val="003A3AA2"/>
    <w:rsid w:val="003E7733"/>
    <w:rsid w:val="00435983"/>
    <w:rsid w:val="0045340D"/>
    <w:rsid w:val="00455F10"/>
    <w:rsid w:val="00467636"/>
    <w:rsid w:val="004902FE"/>
    <w:rsid w:val="004C61A3"/>
    <w:rsid w:val="004E1BDC"/>
    <w:rsid w:val="004E26A3"/>
    <w:rsid w:val="004E7586"/>
    <w:rsid w:val="00546129"/>
    <w:rsid w:val="0055428D"/>
    <w:rsid w:val="00597C1C"/>
    <w:rsid w:val="005A14E3"/>
    <w:rsid w:val="005C2FB1"/>
    <w:rsid w:val="005E606D"/>
    <w:rsid w:val="006131FF"/>
    <w:rsid w:val="0062394C"/>
    <w:rsid w:val="00625E61"/>
    <w:rsid w:val="00661E0E"/>
    <w:rsid w:val="006855B6"/>
    <w:rsid w:val="006A5D35"/>
    <w:rsid w:val="006E2202"/>
    <w:rsid w:val="00702C31"/>
    <w:rsid w:val="007751AB"/>
    <w:rsid w:val="007A4354"/>
    <w:rsid w:val="007C1D96"/>
    <w:rsid w:val="007F42CF"/>
    <w:rsid w:val="00833CF7"/>
    <w:rsid w:val="008C5057"/>
    <w:rsid w:val="008C7800"/>
    <w:rsid w:val="008E3336"/>
    <w:rsid w:val="008F1C1C"/>
    <w:rsid w:val="00953A23"/>
    <w:rsid w:val="00982521"/>
    <w:rsid w:val="009E556A"/>
    <w:rsid w:val="00A122FB"/>
    <w:rsid w:val="00A60D3A"/>
    <w:rsid w:val="00A74791"/>
    <w:rsid w:val="00A819C3"/>
    <w:rsid w:val="00AB1E04"/>
    <w:rsid w:val="00AC4C36"/>
    <w:rsid w:val="00B14E47"/>
    <w:rsid w:val="00B7048A"/>
    <w:rsid w:val="00B8085F"/>
    <w:rsid w:val="00BF214F"/>
    <w:rsid w:val="00C3211F"/>
    <w:rsid w:val="00C450E2"/>
    <w:rsid w:val="00C50148"/>
    <w:rsid w:val="00C53B68"/>
    <w:rsid w:val="00C9074D"/>
    <w:rsid w:val="00CA7953"/>
    <w:rsid w:val="00CC0471"/>
    <w:rsid w:val="00CE3EDE"/>
    <w:rsid w:val="00CE624C"/>
    <w:rsid w:val="00D12FAC"/>
    <w:rsid w:val="00D22EA8"/>
    <w:rsid w:val="00D90A64"/>
    <w:rsid w:val="00DD1A32"/>
    <w:rsid w:val="00DE64E6"/>
    <w:rsid w:val="00DE7532"/>
    <w:rsid w:val="00E31A51"/>
    <w:rsid w:val="00E361D6"/>
    <w:rsid w:val="00E427F3"/>
    <w:rsid w:val="00E47A87"/>
    <w:rsid w:val="00E53424"/>
    <w:rsid w:val="00E566FD"/>
    <w:rsid w:val="00E64A1F"/>
    <w:rsid w:val="00E7188A"/>
    <w:rsid w:val="00EB6B40"/>
    <w:rsid w:val="00ED0F4E"/>
    <w:rsid w:val="00EE54A5"/>
    <w:rsid w:val="00EF24D3"/>
    <w:rsid w:val="00F052BA"/>
    <w:rsid w:val="00F17E84"/>
    <w:rsid w:val="00F21DF4"/>
    <w:rsid w:val="00F26AA2"/>
    <w:rsid w:val="00F37B6E"/>
    <w:rsid w:val="00F83234"/>
    <w:rsid w:val="00F9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773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773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E7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3E7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3E7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sid w:val="003E773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3E7733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3E7733"/>
    <w:pPr>
      <w:shd w:val="clear" w:color="auto" w:fill="FFFFFF"/>
      <w:spacing w:before="42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E7733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styleId="a4">
    <w:name w:val="List Paragraph"/>
    <w:basedOn w:val="a"/>
    <w:uiPriority w:val="34"/>
    <w:qFormat/>
    <w:rsid w:val="00E31A51"/>
    <w:pPr>
      <w:ind w:left="720"/>
      <w:contextualSpacing/>
    </w:pPr>
  </w:style>
  <w:style w:type="paragraph" w:customStyle="1" w:styleId="Default">
    <w:name w:val="Default"/>
    <w:rsid w:val="0018254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table" w:styleId="a5">
    <w:name w:val="Table Grid"/>
    <w:basedOn w:val="a1"/>
    <w:uiPriority w:val="39"/>
    <w:rsid w:val="00CC0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01BD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1BD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70125-8442-491C-89D2-1FCB0010E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6</Pages>
  <Words>2037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68</cp:revision>
  <cp:lastPrinted>2023-09-08T13:05:00Z</cp:lastPrinted>
  <dcterms:created xsi:type="dcterms:W3CDTF">2018-01-15T10:41:00Z</dcterms:created>
  <dcterms:modified xsi:type="dcterms:W3CDTF">2023-09-08T13:07:00Z</dcterms:modified>
</cp:coreProperties>
</file>