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5F" w:rsidRPr="00817F5F" w:rsidRDefault="00817F5F" w:rsidP="00817F5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7F5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F5F" w:rsidRPr="00817F5F" w:rsidRDefault="00817F5F" w:rsidP="00817F5F">
      <w:pPr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7F5F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817F5F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Cs/>
          <w:sz w:val="28"/>
          <w:szCs w:val="28"/>
        </w:rPr>
        <w:t xml:space="preserve"> 12 октября</w:t>
      </w:r>
      <w:r w:rsidRPr="00817F5F">
        <w:rPr>
          <w:rFonts w:ascii="Times New Roman" w:hAnsi="Times New Roman" w:cs="Times New Roman"/>
          <w:sz w:val="28"/>
          <w:szCs w:val="28"/>
        </w:rPr>
        <w:t xml:space="preserve"> 2022 года                                                 №  52</w:t>
      </w: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 w:firstLine="5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/>
          <w:color w:val="010101"/>
          <w:sz w:val="28"/>
          <w:szCs w:val="28"/>
        </w:rPr>
        <w:t>Об утверждении формы проверочного листа (списка контрольных вопросов)</w:t>
      </w:r>
      <w:r w:rsidRPr="00817F5F">
        <w:rPr>
          <w:rFonts w:ascii="Times New Roman" w:hAnsi="Times New Roman" w:cs="Times New Roman"/>
          <w:b/>
          <w:sz w:val="28"/>
          <w:szCs w:val="28"/>
        </w:rPr>
        <w:t>, используемого при</w:t>
      </w:r>
      <w:r w:rsidRPr="00817F5F">
        <w:rPr>
          <w:rFonts w:ascii="Times New Roman" w:hAnsi="Times New Roman" w:cs="Times New Roman"/>
          <w:sz w:val="28"/>
          <w:szCs w:val="28"/>
        </w:rPr>
        <w:t xml:space="preserve"> </w:t>
      </w:r>
      <w:r w:rsidRPr="00817F5F">
        <w:rPr>
          <w:rFonts w:ascii="Times New Roman" w:hAnsi="Times New Roman" w:cs="Times New Roman"/>
          <w:b/>
          <w:sz w:val="28"/>
          <w:szCs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ind w:left="70" w:right="2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7F5F" w:rsidRPr="00817F5F" w:rsidRDefault="00817F5F" w:rsidP="00817F5F">
      <w:pPr>
        <w:spacing w:after="0" w:line="240" w:lineRule="auto"/>
        <w:ind w:left="-15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F5F">
        <w:rPr>
          <w:rFonts w:ascii="Times New Roman" w:hAnsi="Times New Roman" w:cs="Times New Roman"/>
          <w:color w:val="26282F"/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817F5F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– Малинищинское сельское поселение Пронского</w:t>
      </w:r>
      <w:proofErr w:type="gramEnd"/>
      <w:r w:rsidRPr="00817F5F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области, 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ind w:right="282"/>
        <w:rPr>
          <w:rFonts w:ascii="Times New Roman" w:hAnsi="Times New Roman" w:cs="Times New Roman"/>
          <w:b/>
          <w:color w:val="26282F"/>
          <w:sz w:val="28"/>
          <w:szCs w:val="28"/>
        </w:rPr>
      </w:pPr>
      <w:r w:rsidRPr="00817F5F">
        <w:rPr>
          <w:rFonts w:ascii="Times New Roman" w:hAnsi="Times New Roman" w:cs="Times New Roman"/>
          <w:b/>
          <w:color w:val="26282F"/>
          <w:sz w:val="28"/>
          <w:szCs w:val="28"/>
        </w:rPr>
        <w:t>ПОСТАНОВЛЯЕТ:</w:t>
      </w:r>
    </w:p>
    <w:p w:rsidR="00817F5F" w:rsidRPr="00817F5F" w:rsidRDefault="00817F5F" w:rsidP="00817F5F">
      <w:pPr>
        <w:pStyle w:val="a3"/>
        <w:spacing w:after="0" w:line="240" w:lineRule="auto"/>
        <w:ind w:left="0" w:right="282"/>
        <w:jc w:val="both"/>
        <w:rPr>
          <w:rFonts w:ascii="Times New Roman" w:eastAsia="Calibri" w:hAnsi="Times New Roman"/>
          <w:sz w:val="28"/>
          <w:szCs w:val="28"/>
        </w:rPr>
      </w:pPr>
    </w:p>
    <w:p w:rsidR="00817F5F" w:rsidRPr="00817F5F" w:rsidRDefault="00817F5F" w:rsidP="00817F5F">
      <w:pPr>
        <w:pStyle w:val="a3"/>
        <w:spacing w:after="0" w:line="240" w:lineRule="auto"/>
        <w:ind w:left="0" w:right="282"/>
        <w:jc w:val="both"/>
        <w:rPr>
          <w:rFonts w:ascii="Times New Roman" w:hAnsi="Times New Roman"/>
          <w:sz w:val="28"/>
          <w:szCs w:val="28"/>
        </w:rPr>
      </w:pPr>
      <w:r w:rsidRPr="00817F5F">
        <w:rPr>
          <w:rFonts w:ascii="Times New Roman" w:eastAsia="Calibri" w:hAnsi="Times New Roman"/>
          <w:sz w:val="28"/>
          <w:szCs w:val="28"/>
        </w:rPr>
        <w:t xml:space="preserve">     1. </w:t>
      </w:r>
      <w:r w:rsidRPr="00817F5F">
        <w:rPr>
          <w:rFonts w:ascii="Times New Roman" w:hAnsi="Times New Roman"/>
          <w:sz w:val="28"/>
          <w:szCs w:val="28"/>
        </w:rPr>
        <w:t>Утвердить форму</w:t>
      </w:r>
      <w:r w:rsidRPr="00817F5F">
        <w:rPr>
          <w:rFonts w:ascii="Times New Roman" w:hAnsi="Times New Roman"/>
          <w:color w:val="010101"/>
          <w:sz w:val="28"/>
          <w:szCs w:val="28"/>
        </w:rPr>
        <w:t xml:space="preserve"> проверочного листа (списка контрольных вопросов)</w:t>
      </w:r>
      <w:r w:rsidRPr="00817F5F">
        <w:rPr>
          <w:rFonts w:ascii="Times New Roman" w:hAnsi="Times New Roman"/>
          <w:sz w:val="28"/>
          <w:szCs w:val="28"/>
        </w:rPr>
        <w:t>, используемого при осуществлении муниципального жилищного контроля на  территории муниципального образования – Малинищинское сельское поселение Пронского муниципального района Рязанской области согласно приложению.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муниципального образования – Малинищинское сельское поселение Пронского муниципального района Рязанской области от 26.06.2022 г. № 43</w:t>
      </w:r>
      <w:r w:rsidRPr="00817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2B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формы проверочного листа (список контрольных вопросов), применяемого при осуществлении муниципального жилищного контроля   на территории  </w:t>
      </w: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муниципального образования – Малинищинское сельское поселение Пронского муниципального района Рязанской области признать утратившим силу.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3. </w:t>
      </w:r>
      <w:r w:rsidRPr="00817F5F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 размещению на официальном сайте муниципального образования -  Малинищинское сельское поселение.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после его официального опубликования (обнародования).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 5. </w:t>
      </w:r>
      <w:proofErr w:type="gramStart"/>
      <w:r w:rsidRPr="00817F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7F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lastRenderedPageBreak/>
        <w:t>Приложение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к постановлению администрации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муниципального образования – Малинищинское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 xml:space="preserve">сельское поселение Пронского </w:t>
      </w:r>
      <w:proofErr w:type="gramStart"/>
      <w:r w:rsidRPr="00817F5F">
        <w:rPr>
          <w:rFonts w:ascii="Times New Roman" w:eastAsia="Calibri" w:hAnsi="Times New Roman" w:cs="Times New Roman"/>
          <w:lang w:eastAsia="en-US"/>
        </w:rPr>
        <w:t>муниципального</w:t>
      </w:r>
      <w:proofErr w:type="gramEnd"/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района Рязанской области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от 12.10.2022 г. № 52</w:t>
      </w:r>
    </w:p>
    <w:p w:rsidR="00817F5F" w:rsidRDefault="00817F5F" w:rsidP="00817F5F">
      <w:pPr>
        <w:spacing w:after="0"/>
        <w:rPr>
          <w:rFonts w:eastAsia="Calibri"/>
          <w:lang w:eastAsia="en-US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</w:t>
      </w:r>
    </w:p>
    <w:p w:rsidR="00817F5F" w:rsidRPr="00817F5F" w:rsidRDefault="00817F5F" w:rsidP="00817F5F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проверочного листа</w:t>
      </w:r>
      <w:r w:rsidRPr="00817F5F">
        <w:rPr>
          <w:rFonts w:ascii="Times New Roman" w:hAnsi="Times New Roman" w:cs="Times New Roman"/>
          <w:b/>
          <w:color w:val="010101"/>
          <w:sz w:val="28"/>
        </w:rPr>
        <w:t xml:space="preserve"> (списка контрольных вопросов)</w:t>
      </w:r>
      <w:r w:rsidRPr="00817F5F">
        <w:rPr>
          <w:rFonts w:ascii="Times New Roman" w:hAnsi="Times New Roman" w:cs="Times New Roman"/>
          <w:b/>
          <w:sz w:val="28"/>
        </w:rPr>
        <w:t>, используемого при</w:t>
      </w:r>
      <w:r w:rsidRPr="00817F5F">
        <w:rPr>
          <w:rFonts w:ascii="Times New Roman" w:hAnsi="Times New Roman" w:cs="Times New Roman"/>
        </w:rPr>
        <w:t xml:space="preserve"> </w:t>
      </w:r>
      <w:r w:rsidRPr="00817F5F">
        <w:rPr>
          <w:rFonts w:ascii="Times New Roman" w:hAnsi="Times New Roman" w:cs="Times New Roman"/>
          <w:b/>
          <w:sz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7F5F" w:rsidRPr="00E425DD" w:rsidRDefault="00817F5F" w:rsidP="00817F5F">
      <w:pPr>
        <w:spacing w:after="0"/>
        <w:jc w:val="right"/>
        <w:rPr>
          <w:rFonts w:eastAsia="Calibri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225"/>
        <w:tblW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</w:tblGrid>
      <w:tr w:rsidR="00817F5F" w:rsidRPr="009B6C82" w:rsidTr="00721DC5">
        <w:tc>
          <w:tcPr>
            <w:tcW w:w="2376" w:type="dxa"/>
            <w:shd w:val="clear" w:color="auto" w:fill="auto"/>
          </w:tcPr>
          <w:p w:rsidR="00817F5F" w:rsidRPr="009B6C82" w:rsidRDefault="00817F5F" w:rsidP="00721DC5">
            <w:pPr>
              <w:pStyle w:val="2"/>
              <w:ind w:right="50"/>
              <w:jc w:val="center"/>
              <w:rPr>
                <w:sz w:val="24"/>
                <w:szCs w:val="24"/>
                <w:lang w:val="ru-RU"/>
              </w:rPr>
            </w:pPr>
            <w:r w:rsidRPr="009B6C82">
              <w:rPr>
                <w:sz w:val="24"/>
                <w:szCs w:val="24"/>
                <w:lang w:val="ru-RU"/>
              </w:rPr>
              <w:t xml:space="preserve">Место для воспроизведения QR-кода, предусмотренного Постановлением </w:t>
            </w:r>
            <w:r>
              <w:rPr>
                <w:sz w:val="24"/>
                <w:szCs w:val="24"/>
                <w:lang w:val="ru-RU"/>
              </w:rPr>
              <w:t>Правительства РФ от 16.04.2021 №</w:t>
            </w:r>
            <w:r w:rsidRPr="009B6C82">
              <w:rPr>
                <w:sz w:val="24"/>
                <w:szCs w:val="24"/>
                <w:lang w:val="ru-RU"/>
              </w:rPr>
              <w:t xml:space="preserve"> 604</w:t>
            </w:r>
          </w:p>
        </w:tc>
      </w:tr>
    </w:tbl>
    <w:p w:rsidR="00817F5F" w:rsidRPr="00E425DD" w:rsidRDefault="00817F5F" w:rsidP="00817F5F">
      <w:pPr>
        <w:spacing w:after="160" w:line="259" w:lineRule="auto"/>
        <w:jc w:val="right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Проверочный  лист</w:t>
      </w:r>
    </w:p>
    <w:p w:rsidR="00817F5F" w:rsidRPr="00817F5F" w:rsidRDefault="00817F5F" w:rsidP="00817F5F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817F5F">
        <w:rPr>
          <w:rFonts w:ascii="Times New Roman" w:hAnsi="Times New Roman" w:cs="Times New Roman"/>
          <w:b/>
          <w:color w:val="010101"/>
          <w:sz w:val="28"/>
        </w:rPr>
        <w:t>(списка контрольных вопросов)</w:t>
      </w:r>
      <w:r w:rsidRPr="00817F5F">
        <w:rPr>
          <w:rFonts w:ascii="Times New Roman" w:hAnsi="Times New Roman" w:cs="Times New Roman"/>
          <w:b/>
          <w:sz w:val="28"/>
        </w:rPr>
        <w:t>, используемого при</w:t>
      </w:r>
      <w:r w:rsidRPr="00817F5F">
        <w:rPr>
          <w:rFonts w:ascii="Times New Roman" w:hAnsi="Times New Roman" w:cs="Times New Roman"/>
        </w:rPr>
        <w:t xml:space="preserve"> </w:t>
      </w:r>
      <w:r w:rsidRPr="00817F5F">
        <w:rPr>
          <w:rFonts w:ascii="Times New Roman" w:hAnsi="Times New Roman" w:cs="Times New Roman"/>
          <w:b/>
          <w:sz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7F5F" w:rsidRPr="00817F5F" w:rsidRDefault="00817F5F" w:rsidP="00817F5F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«_____»_______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</w:t>
      </w:r>
      <w:proofErr w:type="spellStart"/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20___года</w:t>
      </w:r>
      <w:proofErr w:type="spellEnd"/>
    </w:p>
    <w:p w:rsidR="00817F5F" w:rsidRDefault="00817F5F" w:rsidP="00817F5F">
      <w:pPr>
        <w:spacing w:after="0"/>
        <w:ind w:right="282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17F5F">
        <w:rPr>
          <w:rFonts w:ascii="Times New Roman" w:eastAsia="Calibri" w:hAnsi="Times New Roman" w:cs="Times New Roman"/>
          <w:sz w:val="20"/>
          <w:szCs w:val="20"/>
          <w:lang w:eastAsia="en-US"/>
        </w:rPr>
        <w:t>(дата заполнения проверочного листа)</w:t>
      </w:r>
    </w:p>
    <w:p w:rsidR="00817F5F" w:rsidRDefault="00817F5F" w:rsidP="00817F5F">
      <w:pPr>
        <w:spacing w:after="0"/>
        <w:ind w:right="282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1. Наименование вида муниципального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 жилищный контроль на территории муниципального образования – Малинищинское сельское поселение Пронского муниципального района Рязанской области.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2.Наименование</w:t>
      </w:r>
      <w:proofErr w:type="spellEnd"/>
      <w:r>
        <w:rPr>
          <w:sz w:val="28"/>
          <w:szCs w:val="28"/>
        </w:rPr>
        <w:t xml:space="preserve"> контрольного </w:t>
      </w:r>
      <w:r w:rsidRPr="00817F5F">
        <w:rPr>
          <w:sz w:val="28"/>
          <w:szCs w:val="28"/>
        </w:rPr>
        <w:t>органа: ______</w:t>
      </w:r>
      <w:r>
        <w:rPr>
          <w:sz w:val="28"/>
          <w:szCs w:val="28"/>
        </w:rPr>
        <w:t>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3. Реквизиты нормативного правового акта об утверждении формы проверочного листа: _________</w:t>
      </w:r>
      <w:r>
        <w:rPr>
          <w:sz w:val="28"/>
          <w:szCs w:val="28"/>
        </w:rPr>
        <w:t>_______________________________________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4. Вид контрольного мероприятия: ____________</w:t>
      </w:r>
      <w:r>
        <w:rPr>
          <w:sz w:val="28"/>
          <w:szCs w:val="28"/>
        </w:rPr>
        <w:t>___________________</w:t>
      </w:r>
    </w:p>
    <w:p w:rsid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5. Объект муниципального контроля, в отношении которого проводится контрольное мероприятие: ____</w:t>
      </w:r>
      <w:r>
        <w:rPr>
          <w:sz w:val="28"/>
          <w:szCs w:val="28"/>
        </w:rPr>
        <w:t>____________________________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proofErr w:type="gramStart"/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Фамилия, имя и отчество (при наличии) гражданина или индивидуального предпринимателя, его идентификационный номер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  <w:proofErr w:type="gramEnd"/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Место (места) проведения контрольного мероприятия: 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P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9. Учетный номер контрольного мероприятия: 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</w:t>
      </w:r>
    </w:p>
    <w:p w:rsidR="00817F5F" w:rsidRP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Default="00817F5F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</w:t>
      </w:r>
    </w:p>
    <w:p w:rsidR="00817F5F" w:rsidRDefault="00817F5F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</w:t>
      </w:r>
      <w:r w:rsidR="00CE11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обязательных требований:</w:t>
      </w:r>
    </w:p>
    <w:tbl>
      <w:tblPr>
        <w:tblStyle w:val="a6"/>
        <w:tblW w:w="10632" w:type="dxa"/>
        <w:tblInd w:w="-743" w:type="dxa"/>
        <w:tblLook w:val="04A0"/>
      </w:tblPr>
      <w:tblGrid>
        <w:gridCol w:w="840"/>
        <w:gridCol w:w="2684"/>
        <w:gridCol w:w="3192"/>
        <w:gridCol w:w="769"/>
        <w:gridCol w:w="883"/>
        <w:gridCol w:w="1085"/>
        <w:gridCol w:w="1179"/>
      </w:tblGrid>
      <w:tr w:rsidR="00CE1172" w:rsidTr="00CE1172">
        <w:tc>
          <w:tcPr>
            <w:tcW w:w="851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766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Контрольные вопросы</w:t>
            </w:r>
          </w:p>
        </w:tc>
        <w:tc>
          <w:tcPr>
            <w:tcW w:w="3755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68" w:type="dxa"/>
            <w:gridSpan w:val="3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Варианты ответов</w:t>
            </w:r>
          </w:p>
        </w:tc>
        <w:tc>
          <w:tcPr>
            <w:tcW w:w="992" w:type="dxa"/>
            <w:vMerge w:val="restart"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</w:t>
            </w:r>
          </w:p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чание</w:t>
            </w:r>
            <w:proofErr w:type="spellEnd"/>
          </w:p>
        </w:tc>
      </w:tr>
      <w:tr w:rsidR="006B509A" w:rsidTr="00CE1172">
        <w:tc>
          <w:tcPr>
            <w:tcW w:w="851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66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5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 </w:t>
            </w: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Нет </w:t>
            </w:r>
          </w:p>
        </w:tc>
        <w:tc>
          <w:tcPr>
            <w:tcW w:w="851" w:type="dxa"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риме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нимо</w:t>
            </w:r>
            <w:proofErr w:type="spellEnd"/>
          </w:p>
        </w:tc>
        <w:tc>
          <w:tcPr>
            <w:tcW w:w="992" w:type="dxa"/>
            <w:vMerge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172" w:rsidRPr="00CE1172" w:rsidTr="00CE1172"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66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меется ли учредительный документ организации?</w:t>
            </w:r>
          </w:p>
        </w:tc>
        <w:tc>
          <w:tcPr>
            <w:tcW w:w="3755" w:type="dxa"/>
          </w:tcPr>
          <w:p w:rsidR="00CE1172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пункты 1, 4 статьи 52 Гражданского кодекса Российской Федерации</w:t>
            </w: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172" w:rsidRPr="00CE1172" w:rsidTr="00CE1172"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66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Соблюдаются ли требования по содержанию фундамента мног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квартирного дома (далее – МКД)</w:t>
            </w:r>
          </w:p>
        </w:tc>
        <w:tc>
          <w:tcPr>
            <w:tcW w:w="3755" w:type="dxa"/>
          </w:tcPr>
          <w:p w:rsidR="00CE1172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пункты 4.1.1 - 4.1.15 Правил и норм технической эксплуатации жилищного фонда, утвержденных постановлением Госстроя РФ от 27.09.2003 № 170 (далее  - Правила №170); пункт 1 Минимального перечня услуг и работ, необходимых для обеспечения надлежащего содержания общего имущества в многоквартирном доме (далее - Минимальный </w:t>
            </w:r>
            <w:r w:rsidRPr="00371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перечень), утвержденный постановлением Правительства Российской Федерации от 03.04.2013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755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пункты 3.4.1-3.4.8; </w:t>
            </w:r>
            <w:hyperlink r:id="rId5" w:history="1">
              <w:r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4.1.15</w:t>
              </w:r>
            </w:hyperlink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стен МКД?</w:t>
            </w:r>
          </w:p>
        </w:tc>
        <w:tc>
          <w:tcPr>
            <w:tcW w:w="3755" w:type="dxa"/>
          </w:tcPr>
          <w:p w:rsidR="003711C8" w:rsidRPr="003711C8" w:rsidRDefault="0008094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711C8"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пункты 4.2.1.1 - 4.2.2.4</w:t>
              </w:r>
            </w:hyperlink>
            <w:r w:rsidR="003711C8"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фасадов МКД</w:t>
            </w:r>
            <w:proofErr w:type="gramStart"/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755" w:type="dxa"/>
          </w:tcPr>
          <w:p w:rsidR="003711C8" w:rsidRPr="003711C8" w:rsidRDefault="0008094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711C8"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 4.2.3 - 4.2.3.17</w:t>
              </w:r>
            </w:hyperlink>
            <w:r w:rsidR="003711C8"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755" w:type="dxa"/>
          </w:tcPr>
          <w:p w:rsidR="003711C8" w:rsidRPr="003711C8" w:rsidRDefault="0008094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711C8"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 4.3.1-4.3.7</w:t>
              </w:r>
            </w:hyperlink>
            <w:r w:rsidR="003711C8"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техническому обслуживанию крыш и водоотводящих устройств?</w:t>
            </w:r>
          </w:p>
        </w:tc>
        <w:tc>
          <w:tcPr>
            <w:tcW w:w="3755" w:type="dxa"/>
          </w:tcPr>
          <w:p w:rsidR="000E4815" w:rsidRPr="000E4815" w:rsidRDefault="0008094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E4815" w:rsidRPr="000E4815">
                <w:rPr>
                  <w:rStyle w:val="a7"/>
                  <w:rFonts w:ascii="Times New Roman" w:hAnsi="Times New Roman" w:cs="Times New Roman"/>
                  <w:color w:val="auto"/>
                  <w:sz w:val="27"/>
                  <w:szCs w:val="27"/>
                  <w:u w:val="none"/>
                </w:rPr>
                <w:t>пункт 4.6.1.1-4.6.4.10</w:t>
              </w:r>
            </w:hyperlink>
            <w:r w:rsidR="000E4815" w:rsidRPr="000E4815">
              <w:rPr>
                <w:rFonts w:ascii="Times New Roman" w:hAnsi="Times New Roman" w:cs="Times New Roman"/>
                <w:sz w:val="27"/>
                <w:szCs w:val="27"/>
              </w:rPr>
              <w:t xml:space="preserve"> Правил № 170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755" w:type="dxa"/>
          </w:tcPr>
          <w:p w:rsidR="000E4815" w:rsidRPr="000E4815" w:rsidRDefault="000E4815" w:rsidP="000E4815">
            <w:pPr>
              <w:pStyle w:val="a8"/>
            </w:pPr>
            <w:r w:rsidRPr="000E4815">
              <w:t>пункты 3.2.1 - 3.2.18, 4.8.1 - 4.8.15 Правил и норм;</w:t>
            </w:r>
          </w:p>
          <w:p w:rsidR="000E4815" w:rsidRPr="000E4815" w:rsidRDefault="000E4815" w:rsidP="000E4815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пункты 8, 12, 13, 23 Минимального перечня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отопления МКД?</w:t>
            </w:r>
          </w:p>
        </w:tc>
        <w:tc>
          <w:tcPr>
            <w:tcW w:w="3755" w:type="dxa"/>
          </w:tcPr>
          <w:p w:rsidR="000E4815" w:rsidRPr="000E4815" w:rsidRDefault="00080945" w:rsidP="000E4815">
            <w:pPr>
              <w:pStyle w:val="a8"/>
            </w:pPr>
            <w:hyperlink r:id="rId10" w:history="1">
              <w:r w:rsidR="000E4815" w:rsidRPr="000E4815">
                <w:rPr>
                  <w:rStyle w:val="a7"/>
                  <w:color w:val="auto"/>
                  <w:u w:val="none"/>
                </w:rPr>
                <w:t>пункты 5.1.1-5.1.3</w:t>
              </w:r>
            </w:hyperlink>
            <w:r w:rsidR="000E4815" w:rsidRPr="000E4815">
              <w:t xml:space="preserve"> Правил №170, пункты 17, 19 Минимального перечня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7"/>
                <w:szCs w:val="27"/>
              </w:rPr>
              <w:t>Соблюдаются ли обязательные требования по содержанию систем водоснабжения и канализации МКД?</w:t>
            </w:r>
          </w:p>
        </w:tc>
        <w:tc>
          <w:tcPr>
            <w:tcW w:w="3755" w:type="dxa"/>
          </w:tcPr>
          <w:p w:rsidR="000E4815" w:rsidRPr="0053757A" w:rsidRDefault="00080945" w:rsidP="000E4815">
            <w:pPr>
              <w:pStyle w:val="a8"/>
            </w:pPr>
            <w:hyperlink r:id="rId11" w:history="1">
              <w:r w:rsidR="0053757A" w:rsidRPr="0053757A">
                <w:rPr>
                  <w:rStyle w:val="a7"/>
                  <w:color w:val="auto"/>
                  <w:u w:val="none"/>
                </w:rPr>
                <w:t>пункты 5.8.1-5.8.4</w:t>
              </w:r>
            </w:hyperlink>
            <w:r w:rsidR="0053757A" w:rsidRPr="0053757A">
              <w:t xml:space="preserve">; </w:t>
            </w:r>
            <w:hyperlink r:id="rId12" w:history="1">
              <w:r w:rsidR="0053757A" w:rsidRPr="0053757A">
                <w:rPr>
                  <w:rStyle w:val="a7"/>
                  <w:color w:val="auto"/>
                  <w:u w:val="none"/>
                </w:rPr>
                <w:t>5.8.6</w:t>
              </w:r>
            </w:hyperlink>
            <w:r w:rsidR="0053757A" w:rsidRPr="0053757A">
              <w:t xml:space="preserve"> Правил № 170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3755" w:type="dxa"/>
          </w:tcPr>
          <w:p w:rsidR="0053757A" w:rsidRPr="0053757A" w:rsidRDefault="0053757A" w:rsidP="0053757A">
            <w:pPr>
              <w:pStyle w:val="a8"/>
              <w:ind w:firstLine="322"/>
            </w:pPr>
            <w:r w:rsidRPr="0053757A">
              <w:t>пункты 2.6 - 2.6.13 Правил №170;</w:t>
            </w:r>
          </w:p>
          <w:p w:rsidR="0053757A" w:rsidRPr="0053757A" w:rsidRDefault="0053757A" w:rsidP="0053757A">
            <w:pPr>
              <w:pStyle w:val="a8"/>
            </w:pPr>
            <w:r w:rsidRPr="0053757A">
              <w:t>подпункт в(1)) пункта 24 Правил содержания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уборки придомовой территории?</w:t>
            </w:r>
          </w:p>
        </w:tc>
        <w:tc>
          <w:tcPr>
            <w:tcW w:w="3755" w:type="dxa"/>
          </w:tcPr>
          <w:p w:rsidR="0053757A" w:rsidRPr="0053757A" w:rsidRDefault="00080945" w:rsidP="0053757A">
            <w:pPr>
              <w:pStyle w:val="a8"/>
            </w:pPr>
            <w:hyperlink r:id="rId13" w:history="1">
              <w:r w:rsidR="0053757A" w:rsidRPr="0053757A">
                <w:rPr>
                  <w:rStyle w:val="a7"/>
                  <w:color w:val="auto"/>
                  <w:u w:val="none"/>
                </w:rPr>
                <w:t>пункты 3.6.1-3.6.9</w:t>
              </w:r>
            </w:hyperlink>
            <w:r w:rsidR="0053757A" w:rsidRPr="0053757A">
              <w:t xml:space="preserve"> Правил № 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7"/>
                <w:szCs w:val="27"/>
              </w:rPr>
              <w:t>Соблюдаются ли правила уборки придомовой территории в летний период?</w:t>
            </w:r>
          </w:p>
        </w:tc>
        <w:tc>
          <w:tcPr>
            <w:tcW w:w="3755" w:type="dxa"/>
          </w:tcPr>
          <w:p w:rsidR="0053757A" w:rsidRPr="0053757A" w:rsidRDefault="00080945" w:rsidP="0053757A">
            <w:pPr>
              <w:pStyle w:val="a8"/>
            </w:pPr>
            <w:hyperlink r:id="rId14" w:history="1">
              <w:r w:rsidR="0053757A" w:rsidRPr="0053757A">
                <w:rPr>
                  <w:rStyle w:val="a7"/>
                  <w:color w:val="auto"/>
                  <w:u w:val="none"/>
                </w:rPr>
                <w:t>пункт 3.6.10-3.6.13</w:t>
              </w:r>
            </w:hyperlink>
            <w:r w:rsidR="0053757A" w:rsidRPr="0053757A">
              <w:t xml:space="preserve"> Правил № 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766" w:type="dxa"/>
          </w:tcPr>
          <w:p w:rsidR="0053757A" w:rsidRP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9A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уборки придомовой территории в зимний период?</w:t>
            </w:r>
          </w:p>
        </w:tc>
        <w:tc>
          <w:tcPr>
            <w:tcW w:w="3755" w:type="dxa"/>
          </w:tcPr>
          <w:p w:rsidR="0053757A" w:rsidRPr="006B509A" w:rsidRDefault="00080945" w:rsidP="0053757A">
            <w:pPr>
              <w:pStyle w:val="a8"/>
            </w:pPr>
            <w:hyperlink r:id="rId15" w:history="1">
              <w:r w:rsidR="006B509A" w:rsidRPr="006B509A">
                <w:rPr>
                  <w:rStyle w:val="a7"/>
                  <w:color w:val="auto"/>
                  <w:u w:val="none"/>
                </w:rPr>
                <w:t>пункт 3.6.14-3.6.27</w:t>
              </w:r>
            </w:hyperlink>
            <w:r w:rsidR="006B509A" w:rsidRPr="006B509A">
              <w:t xml:space="preserve"> Правил № 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09A" w:rsidRPr="00CE1172" w:rsidTr="00CE1172">
        <w:tc>
          <w:tcPr>
            <w:tcW w:w="851" w:type="dxa"/>
          </w:tcPr>
          <w:p w:rsid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766" w:type="dxa"/>
          </w:tcPr>
          <w:p w:rsidR="006B509A" w:rsidRP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9A">
              <w:rPr>
                <w:rFonts w:ascii="Times New Roman" w:hAnsi="Times New Roman" w:cs="Times New Roman"/>
                <w:sz w:val="24"/>
                <w:szCs w:val="24"/>
              </w:rPr>
              <w:t>Обеспечены ли инвалидам условия 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3755" w:type="dxa"/>
          </w:tcPr>
          <w:p w:rsidR="006B509A" w:rsidRPr="006B509A" w:rsidRDefault="006B509A" w:rsidP="006B509A">
            <w:pPr>
              <w:pStyle w:val="a8"/>
            </w:pPr>
            <w:r w:rsidRPr="006B509A">
              <w:t>раздел III постановления Правительства Российской Федерации от 9 июля 2016 года № 649 «О мерах по приспособлению жилых помещений и общего имущества в многоквартирном доме с учетом потребностей инвалидов»</w:t>
            </w:r>
          </w:p>
          <w:p w:rsidR="006B509A" w:rsidRPr="006B509A" w:rsidRDefault="006B509A" w:rsidP="0053757A">
            <w:pPr>
              <w:pStyle w:val="a8"/>
            </w:pPr>
          </w:p>
        </w:tc>
        <w:tc>
          <w:tcPr>
            <w:tcW w:w="567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E1172" w:rsidRPr="00CE1172" w:rsidRDefault="00CE1172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7F5F" w:rsidRPr="00CE1172" w:rsidRDefault="00817F5F" w:rsidP="00CE1172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817F5F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«_______»______________20____ г.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заполнения проверочного листа)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31288C">
        <w:rPr>
          <w:rFonts w:ascii="Times New Roman" w:hAnsi="Times New Roman" w:cs="Times New Roman"/>
          <w:sz w:val="24"/>
          <w:szCs w:val="24"/>
        </w:rPr>
        <w:t xml:space="preserve">__________    _____________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(должность лица,  заполнившего                     (подпись)                   (фамилия, имя, отчество (при наличии)</w:t>
      </w:r>
      <w:proofErr w:type="gramEnd"/>
    </w:p>
    <w:p w:rsidR="006B509A" w:rsidRP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проверочный лист)                                                </w:t>
      </w:r>
      <w:r w:rsidR="0031288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лица, зап</w:t>
      </w:r>
      <w:r w:rsidR="0031288C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лнившего проверочный</w:t>
      </w:r>
      <w:r w:rsidR="0031288C">
        <w:rPr>
          <w:rFonts w:ascii="Times New Roman" w:hAnsi="Times New Roman" w:cs="Times New Roman"/>
          <w:sz w:val="20"/>
          <w:szCs w:val="20"/>
        </w:rPr>
        <w:t xml:space="preserve"> лист)</w:t>
      </w:r>
      <w:proofErr w:type="gramEnd"/>
    </w:p>
    <w:p w:rsidR="00817F5F" w:rsidRPr="00CE1172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/>
        <w:ind w:right="282"/>
        <w:jc w:val="both"/>
        <w:rPr>
          <w:sz w:val="28"/>
          <w:szCs w:val="28"/>
        </w:rPr>
      </w:pPr>
    </w:p>
    <w:p w:rsidR="00ED646D" w:rsidRDefault="00ED646D"/>
    <w:sectPr w:rsidR="00ED646D" w:rsidSect="0008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7F5F"/>
    <w:rsid w:val="00080945"/>
    <w:rsid w:val="000E4815"/>
    <w:rsid w:val="0031288C"/>
    <w:rsid w:val="003711C8"/>
    <w:rsid w:val="0053757A"/>
    <w:rsid w:val="006B509A"/>
    <w:rsid w:val="00817F5F"/>
    <w:rsid w:val="00CE1172"/>
    <w:rsid w:val="00CF2BAF"/>
    <w:rsid w:val="00ED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817F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1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F5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817F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qFormat/>
    <w:rsid w:val="00817F5F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pj">
    <w:name w:val="pj"/>
    <w:basedOn w:val="a"/>
    <w:qFormat/>
    <w:rsid w:val="0081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E1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3711C8"/>
    <w:rPr>
      <w:color w:val="0000FF"/>
      <w:u w:val="single"/>
    </w:rPr>
  </w:style>
  <w:style w:type="paragraph" w:customStyle="1" w:styleId="a8">
    <w:basedOn w:val="a"/>
    <w:next w:val="a9"/>
    <w:uiPriority w:val="99"/>
    <w:unhideWhenUsed/>
    <w:rsid w:val="006B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0E48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32859/10431" TargetMode="External"/><Relationship Id="rId13" Type="http://schemas.openxmlformats.org/officeDocument/2006/relationships/hyperlink" Target="http://internet.garant.ru/document/redirect/12132859/103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32859/423" TargetMode="External"/><Relationship Id="rId12" Type="http://schemas.openxmlformats.org/officeDocument/2006/relationships/hyperlink" Target="http://internet.garant.ru/document/redirect/12132859/1058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32859/104" TargetMode="External"/><Relationship Id="rId11" Type="http://schemas.openxmlformats.org/officeDocument/2006/relationships/hyperlink" Target="http://internet.garant.ru/document/redirect/12132859/10581" TargetMode="External"/><Relationship Id="rId5" Type="http://schemas.openxmlformats.org/officeDocument/2006/relationships/hyperlink" Target="http://internet.garant.ru/document/redirect/12132859/104115" TargetMode="External"/><Relationship Id="rId15" Type="http://schemas.openxmlformats.org/officeDocument/2006/relationships/hyperlink" Target="http://internet.garant.ru/document/redirect/12132859/103614" TargetMode="External"/><Relationship Id="rId10" Type="http://schemas.openxmlformats.org/officeDocument/2006/relationships/hyperlink" Target="http://internet.garant.ru/document/redirect/12132859/1051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nternet.garant.ru/document/redirect/12132859/461" TargetMode="External"/><Relationship Id="rId14" Type="http://schemas.openxmlformats.org/officeDocument/2006/relationships/hyperlink" Target="http://internet.garant.ru/document/redirect/12132859/103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2022-10-24T13:22:00Z</cp:lastPrinted>
  <dcterms:created xsi:type="dcterms:W3CDTF">2022-10-24T12:14:00Z</dcterms:created>
  <dcterms:modified xsi:type="dcterms:W3CDTF">2022-11-18T06:03:00Z</dcterms:modified>
</cp:coreProperties>
</file>